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84" w:rsidRDefault="008D6884" w:rsidP="008D68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8D6884" w:rsidRDefault="008D6884" w:rsidP="008D6884">
      <w:pPr>
        <w:pStyle w:val="1"/>
        <w:rPr>
          <w:color w:val="000000"/>
          <w:sz w:val="28"/>
          <w:szCs w:val="28"/>
        </w:rPr>
      </w:pPr>
    </w:p>
    <w:p w:rsidR="008D6884" w:rsidRDefault="008D6884" w:rsidP="008D6884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D6884" w:rsidRDefault="008D6884" w:rsidP="008D6884"/>
    <w:p w:rsidR="008D6884" w:rsidRPr="009847F2" w:rsidRDefault="008D6884" w:rsidP="008D688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47D8F">
        <w:rPr>
          <w:b/>
          <w:sz w:val="28"/>
          <w:szCs w:val="28"/>
        </w:rPr>
        <w:t xml:space="preserve">от </w:t>
      </w:r>
      <w:r w:rsidR="006E370D">
        <w:rPr>
          <w:b/>
          <w:sz w:val="28"/>
          <w:szCs w:val="28"/>
        </w:rPr>
        <w:t>07</w:t>
      </w:r>
      <w:r w:rsidRPr="00847D8F">
        <w:rPr>
          <w:b/>
          <w:sz w:val="28"/>
          <w:szCs w:val="28"/>
        </w:rPr>
        <w:t>.1</w:t>
      </w:r>
      <w:r w:rsidR="002E0EC1" w:rsidRPr="00847D8F">
        <w:rPr>
          <w:b/>
          <w:sz w:val="28"/>
          <w:szCs w:val="28"/>
        </w:rPr>
        <w:t>1</w:t>
      </w:r>
      <w:r w:rsidRPr="00847D8F">
        <w:rPr>
          <w:b/>
          <w:sz w:val="28"/>
          <w:szCs w:val="28"/>
        </w:rPr>
        <w:t>. 20</w:t>
      </w:r>
      <w:r w:rsidR="002E0EC1" w:rsidRPr="00847D8F">
        <w:rPr>
          <w:b/>
          <w:sz w:val="28"/>
          <w:szCs w:val="28"/>
        </w:rPr>
        <w:t>2</w:t>
      </w:r>
      <w:r w:rsidR="006E370D">
        <w:rPr>
          <w:b/>
          <w:sz w:val="28"/>
          <w:szCs w:val="28"/>
        </w:rPr>
        <w:t>3</w:t>
      </w:r>
      <w:r w:rsidRPr="00847D8F">
        <w:rPr>
          <w:b/>
          <w:sz w:val="28"/>
          <w:szCs w:val="28"/>
        </w:rPr>
        <w:t xml:space="preserve">  № </w:t>
      </w:r>
      <w:r w:rsidR="009847F2" w:rsidRPr="009847F2">
        <w:rPr>
          <w:b/>
          <w:sz w:val="28"/>
          <w:szCs w:val="28"/>
        </w:rPr>
        <w:t>36</w:t>
      </w:r>
      <w:r w:rsidRPr="009847F2">
        <w:rPr>
          <w:b/>
          <w:sz w:val="28"/>
          <w:szCs w:val="28"/>
        </w:rPr>
        <w:t xml:space="preserve"> </w:t>
      </w:r>
    </w:p>
    <w:p w:rsidR="008D6884" w:rsidRDefault="008D6884" w:rsidP="008D688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8D6884" w:rsidRPr="008D6884" w:rsidRDefault="008D6884" w:rsidP="008D6884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8D6884" w:rsidRPr="008D6884" w:rsidRDefault="008D6884" w:rsidP="008D6884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 граждан в муниципальном образовании «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6E370D">
        <w:rPr>
          <w:rFonts w:ascii="Times New Roman" w:hAnsi="Times New Roman" w:cs="Times New Roman"/>
          <w:sz w:val="28"/>
          <w:szCs w:val="28"/>
        </w:rPr>
        <w:t>4</w:t>
      </w:r>
      <w:r w:rsidRPr="008D6884">
        <w:rPr>
          <w:rFonts w:ascii="Times New Roman" w:hAnsi="Times New Roman" w:cs="Times New Roman"/>
          <w:sz w:val="28"/>
          <w:szCs w:val="28"/>
        </w:rPr>
        <w:t>-202</w:t>
      </w:r>
      <w:r w:rsidR="006E370D">
        <w:rPr>
          <w:rFonts w:ascii="Times New Roman" w:hAnsi="Times New Roman" w:cs="Times New Roman"/>
          <w:sz w:val="28"/>
          <w:szCs w:val="28"/>
        </w:rPr>
        <w:t>6</w:t>
      </w:r>
      <w:r w:rsidRPr="008D688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D6884" w:rsidRPr="008D6884" w:rsidRDefault="008D6884" w:rsidP="008D6884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6884" w:rsidRDefault="008D6884" w:rsidP="008D68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AC71AA">
        <w:rPr>
          <w:rFonts w:ascii="Times New Roman" w:hAnsi="Times New Roman" w:cs="Times New Roman"/>
          <w:sz w:val="28"/>
          <w:szCs w:val="28"/>
        </w:rPr>
        <w:t>«</w:t>
      </w:r>
      <w:r w:rsidRPr="008D6884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 граждан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6E37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E3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8D6884" w:rsidRDefault="008D6884" w:rsidP="008D6884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6E37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6E370D">
        <w:rPr>
          <w:rFonts w:ascii="Times New Roman" w:hAnsi="Times New Roman" w:cs="Times New Roman"/>
          <w:sz w:val="28"/>
          <w:szCs w:val="28"/>
        </w:rPr>
        <w:t>11</w:t>
      </w:r>
      <w:r w:rsidR="0091042E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91042E">
        <w:rPr>
          <w:rFonts w:ascii="Times New Roman" w:hAnsi="Times New Roman" w:cs="Times New Roman"/>
          <w:sz w:val="28"/>
          <w:szCs w:val="28"/>
        </w:rPr>
        <w:t>2</w:t>
      </w:r>
      <w:r w:rsidR="006E37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1042E">
        <w:rPr>
          <w:rFonts w:ascii="Times New Roman" w:hAnsi="Times New Roman" w:cs="Times New Roman"/>
          <w:sz w:val="28"/>
          <w:szCs w:val="28"/>
        </w:rPr>
        <w:t>5</w:t>
      </w:r>
      <w:r w:rsidR="006E37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 граждан</w:t>
      </w:r>
      <w:r w:rsidRPr="008D68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754003">
        <w:rPr>
          <w:rFonts w:ascii="Times New Roman" w:hAnsi="Times New Roman" w:cs="Times New Roman"/>
          <w:sz w:val="28"/>
          <w:szCs w:val="28"/>
        </w:rPr>
        <w:t>2</w:t>
      </w:r>
      <w:r w:rsidR="006E37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E37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91BAB" w:rsidRPr="00E111B0" w:rsidRDefault="00291BAB" w:rsidP="00291B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291BAB" w:rsidRPr="00E111B0" w:rsidRDefault="00291BAB" w:rsidP="00291BAB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91BAB" w:rsidRPr="00302332" w:rsidRDefault="00291BAB" w:rsidP="00291BAB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6E370D">
        <w:rPr>
          <w:rFonts w:ascii="Times New Roman" w:hAnsi="Times New Roman" w:cs="Times New Roman"/>
          <w:sz w:val="28"/>
          <w:szCs w:val="28"/>
        </w:rPr>
        <w:t>4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1BAB" w:rsidRDefault="00291BAB" w:rsidP="008D6884">
      <w:pPr>
        <w:pStyle w:val="11"/>
        <w:ind w:firstLine="0"/>
        <w:jc w:val="both"/>
      </w:pPr>
    </w:p>
    <w:p w:rsidR="00291BAB" w:rsidRDefault="00291BAB" w:rsidP="008D6884">
      <w:pPr>
        <w:pStyle w:val="11"/>
        <w:ind w:firstLine="0"/>
        <w:jc w:val="both"/>
      </w:pPr>
    </w:p>
    <w:p w:rsidR="008D6884" w:rsidRDefault="008D6884" w:rsidP="008D6884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8D6884" w:rsidRDefault="008D6884" w:rsidP="008D6884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291BAB">
        <w:t>В.В.Глотов</w:t>
      </w:r>
    </w:p>
    <w:p w:rsidR="008D6884" w:rsidRDefault="008D6884" w:rsidP="008D6884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8D6884" w:rsidRDefault="008D6884" w:rsidP="008D6884">
      <w:pPr>
        <w:pStyle w:val="11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Л.</w:t>
      </w:r>
      <w:r w:rsidR="00BB668D">
        <w:rPr>
          <w:sz w:val="24"/>
          <w:szCs w:val="24"/>
        </w:rPr>
        <w:t>С</w:t>
      </w:r>
      <w:r>
        <w:rPr>
          <w:sz w:val="24"/>
          <w:szCs w:val="24"/>
        </w:rPr>
        <w:t>.Ко</w:t>
      </w:r>
      <w:r w:rsidR="00BB668D">
        <w:rPr>
          <w:sz w:val="24"/>
          <w:szCs w:val="24"/>
        </w:rPr>
        <w:t>лесова</w:t>
      </w:r>
      <w:r>
        <w:rPr>
          <w:sz w:val="24"/>
          <w:szCs w:val="24"/>
        </w:rPr>
        <w:t xml:space="preserve">                         </w:t>
      </w:r>
    </w:p>
    <w:p w:rsidR="00AA18FD" w:rsidRDefault="00AA18FD"/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Утверждена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884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>Дмитриевского района Курской области</w:t>
      </w:r>
    </w:p>
    <w:p w:rsidR="008D6884" w:rsidRPr="00847D8F" w:rsidRDefault="008D6884" w:rsidP="008D6884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847D8F">
        <w:rPr>
          <w:rFonts w:ascii="Times New Roman" w:hAnsi="Times New Roman" w:cs="Times New Roman"/>
          <w:sz w:val="28"/>
          <w:szCs w:val="28"/>
        </w:rPr>
        <w:t xml:space="preserve">от  </w:t>
      </w:r>
      <w:r w:rsidR="006E370D">
        <w:rPr>
          <w:rFonts w:ascii="Times New Roman" w:hAnsi="Times New Roman" w:cs="Times New Roman"/>
          <w:sz w:val="28"/>
          <w:szCs w:val="28"/>
        </w:rPr>
        <w:t>07</w:t>
      </w:r>
      <w:r w:rsidRPr="00847D8F">
        <w:rPr>
          <w:rFonts w:ascii="Times New Roman" w:hAnsi="Times New Roman" w:cs="Times New Roman"/>
          <w:sz w:val="28"/>
          <w:szCs w:val="28"/>
        </w:rPr>
        <w:t>.1</w:t>
      </w:r>
      <w:r w:rsidR="002E0EC1" w:rsidRPr="00847D8F">
        <w:rPr>
          <w:rFonts w:ascii="Times New Roman" w:hAnsi="Times New Roman" w:cs="Times New Roman"/>
          <w:sz w:val="28"/>
          <w:szCs w:val="28"/>
        </w:rPr>
        <w:t>1</w:t>
      </w:r>
      <w:r w:rsidR="003A65AB" w:rsidRPr="00847D8F">
        <w:rPr>
          <w:rFonts w:ascii="Times New Roman" w:hAnsi="Times New Roman" w:cs="Times New Roman"/>
          <w:sz w:val="28"/>
          <w:szCs w:val="28"/>
        </w:rPr>
        <w:t>.20</w:t>
      </w:r>
      <w:r w:rsidR="002E0EC1" w:rsidRPr="00847D8F">
        <w:rPr>
          <w:rFonts w:ascii="Times New Roman" w:hAnsi="Times New Roman" w:cs="Times New Roman"/>
          <w:sz w:val="28"/>
          <w:szCs w:val="28"/>
        </w:rPr>
        <w:t>2</w:t>
      </w:r>
      <w:r w:rsidR="006E370D">
        <w:rPr>
          <w:rFonts w:ascii="Times New Roman" w:hAnsi="Times New Roman" w:cs="Times New Roman"/>
          <w:sz w:val="28"/>
          <w:szCs w:val="28"/>
        </w:rPr>
        <w:t>3</w:t>
      </w:r>
      <w:r w:rsidRPr="00847D8F">
        <w:rPr>
          <w:rFonts w:ascii="Times New Roman" w:hAnsi="Times New Roman" w:cs="Times New Roman"/>
          <w:sz w:val="28"/>
          <w:szCs w:val="28"/>
        </w:rPr>
        <w:t xml:space="preserve"> г. № </w:t>
      </w:r>
      <w:r w:rsidR="009847F2" w:rsidRPr="009847F2">
        <w:rPr>
          <w:rFonts w:ascii="Times New Roman" w:hAnsi="Times New Roman" w:cs="Times New Roman"/>
          <w:sz w:val="28"/>
          <w:szCs w:val="28"/>
        </w:rPr>
        <w:t>36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</w:t>
      </w:r>
      <w:proofErr w:type="gramStart"/>
      <w:r w:rsidRPr="008D6884">
        <w:rPr>
          <w:rFonts w:ascii="Times New Roman" w:hAnsi="Times New Roman" w:cs="Times New Roman"/>
          <w:b/>
          <w:sz w:val="28"/>
          <w:szCs w:val="28"/>
        </w:rPr>
        <w:t>доступным</w:t>
      </w:r>
      <w:proofErr w:type="gram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и комфортным жильем и коммунальными услугами  граждан в муниципальном образовании «</w:t>
      </w:r>
      <w:proofErr w:type="spellStart"/>
      <w:r w:rsidRPr="008D6884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области»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E37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E370D">
        <w:rPr>
          <w:rFonts w:ascii="Times New Roman" w:hAnsi="Times New Roman" w:cs="Times New Roman"/>
          <w:b/>
          <w:sz w:val="28"/>
          <w:szCs w:val="28"/>
        </w:rPr>
        <w:t>6</w:t>
      </w:r>
      <w:r w:rsidRPr="008D688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3960"/>
        <w:gridCol w:w="5112"/>
      </w:tblGrid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6E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и комфортным жильем и коммунальными услугами  граждан в муниципальном образовании «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6E37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37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 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Участники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качественными услугами ЖКХ населения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Основные мероприятия 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«Уличное освещение»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«Озеленение»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«Содержание мест захоронения»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 «Прочие мероприятия по благоустройству»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Цели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Комплексное решение проблем благоустройства, улучшение внешнего вида территории поселения, повышение комфортности проживания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Задачи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организация освещения улиц на территории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соблюдение санитарных норм и правил по содержанию территории;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организация содержания, использования, охраны, защиты, 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воспроизводства зеленых насаждений, расположенных в границах 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придание территории современного облика;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создание благоприятных условий для отдыха, саморазвития и воспитания детей;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организация взаимодействия между предприятиями, организациями, учреждениями и жителями поселения при решении вопросов благоустройства территории.  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- доля площади зеленых насаждений, охваченная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уходными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работами в общей площади зеленых насаждений;</w:t>
            </w:r>
          </w:p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 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 поддержка инициатив жителей поселения по благоустройству, санитарной очистке придомовых территорий 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Этапы и сроки реализации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Сроки реализации 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00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00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D6884" w:rsidRPr="008D6884" w:rsidRDefault="008D6884" w:rsidP="008D6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Этапы реализации программы не предусмотрены.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Ресурсное обеспечение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о бюджете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сельсовета Дмитриевского района на очередной финансовый год.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составляет </w:t>
            </w:r>
            <w:r w:rsidR="006E370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10542</w:t>
            </w:r>
            <w:r w:rsidRP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6E370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рублей, в том числе:</w:t>
            </w:r>
          </w:p>
          <w:p w:rsidR="008D6884" w:rsidRPr="006B0D4B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3A65AB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6E370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6E370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542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6E370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8D6884" w:rsidRPr="006B0D4B" w:rsidRDefault="003A65AB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E370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 </w:t>
            </w:r>
            <w:r w:rsidR="006E370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3500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6E370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8D6884" w:rsidRPr="008D6884" w:rsidRDefault="003A65AB" w:rsidP="006E370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E370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 </w:t>
            </w:r>
            <w:r w:rsidR="006E370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3500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Ожидаемые результаты реализации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Повышение уровня благоустройства поселения: 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увеличение уровня озеленения территории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- увеличение количества мест массового отдыха;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развитие инфраструктуры для  отдыха детей и взрослого населения;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повысить доступность, безопасность и 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8D6884" w:rsidRPr="008D6884" w:rsidRDefault="008D6884" w:rsidP="008D68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Pr="008D6884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Общая характеристика текущего состояния сферы благоустройства территории </w:t>
      </w:r>
      <w:proofErr w:type="spellStart"/>
      <w:r w:rsidRPr="008D6884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Целенаправленно из местного бюджета выделяются средства на освещение улиц,  благоустройство территории и озеленение. Работы по благоустройству поселения приобрели комплексный, постоянный характер.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В тоже время в вопросах благоустройства территории поселения имеется ряд проблем.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новых мест отдыха.                                                                                                                                                                                                                        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                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Совершенствовались механизмы организации содержания и благоустройства территории поселения, система поддержки и поощрения жителей.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В рамках реализации Программы планируется выполнить показатели, осуществить значимые проекты в сфере  благоустройства территории, достичь намеченных результатов.</w:t>
      </w:r>
    </w:p>
    <w:p w:rsidR="008D6884" w:rsidRPr="008D6884" w:rsidRDefault="008D6884" w:rsidP="008D68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При разработке и в процессе реализации программы будут учитываться внутренние и внешние риски.</w:t>
      </w:r>
    </w:p>
    <w:p w:rsidR="008D6884" w:rsidRPr="008D6884" w:rsidRDefault="008D6884" w:rsidP="008D68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Внутренние риски могут являться следствием: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lastRenderedPageBreak/>
        <w:t>несвоевременной разработки, согласования и принятия документов, обеспечивающих выполнение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оперативный мониторинг выполнения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Внешние риски могут являться следствием: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деятельности иных органов государственной, муниципальной власти;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определение приоритетов для первоочередного финансирования;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планирование бюджетных расходов с применением методик оценки эффективности бюджетных расходов;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привлечение внебюджетного финансирования.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8D6884" w:rsidRPr="008D6884" w:rsidRDefault="008D6884" w:rsidP="008D6884">
      <w:pPr>
        <w:pStyle w:val="3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6884">
        <w:rPr>
          <w:rFonts w:ascii="Times New Roman" w:hAnsi="Times New Roman" w:cs="Times New Roman"/>
          <w:sz w:val="28"/>
          <w:szCs w:val="28"/>
        </w:rPr>
        <w:tab/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Цели Программы: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комплексное решение проблем благоустройства;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улучшение внешнего вида территории поселения; 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повышение комфортности проживания. 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Достижение цели обеспечивается за счет решения следующих задач:     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организация освещения улиц на территории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соблюдение санитарных норм и правил по содержанию территории;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  <w:t>- 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придание территории современного облика;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создание благоприятных условий для отдыха, саморазвития и воспитания детей;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организация взаимодействия между предприятиями, организациями, учреждениями  и жителями поселения при решении вопросов благоустройства территории.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Целевыми показателями Программы являются: 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- доля площади зеленых </w:t>
      </w:r>
      <w:proofErr w:type="gramStart"/>
      <w:r w:rsidRPr="008D6884">
        <w:rPr>
          <w:rFonts w:ascii="Times New Roman" w:hAnsi="Times New Roman" w:cs="Times New Roman"/>
          <w:sz w:val="28"/>
          <w:szCs w:val="28"/>
        </w:rPr>
        <w:t>насаждений</w:t>
      </w:r>
      <w:proofErr w:type="gramEnd"/>
      <w:r w:rsidRPr="008D6884">
        <w:rPr>
          <w:rFonts w:ascii="Times New Roman" w:hAnsi="Times New Roman" w:cs="Times New Roman"/>
          <w:sz w:val="28"/>
          <w:szCs w:val="28"/>
        </w:rPr>
        <w:t xml:space="preserve"> охваченная 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уходными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работами в общей площади зеленых насаждений;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- 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- развитие и поддержка инициатив жителей населенных пунктов по благоустройству, санитарной очистке придомовых территорий.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Реализация муниципальной программы имеет важное социально-экономическое значение для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сельсовета, позволит добиться существенных позитивных результатов в сфере благоустройства территории.</w:t>
      </w:r>
    </w:p>
    <w:p w:rsidR="008D6884" w:rsidRPr="008D6884" w:rsidRDefault="008D6884" w:rsidP="008D688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увеличение уровня озеленения территории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увеличение количества мест массового отдыха;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создание комфортной дружественной среды жизнедеятельности населения;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развитие инфраструктуры для  отдыха детей и взрослого населения;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00C3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D6884">
        <w:rPr>
          <w:rFonts w:ascii="Times New Roman" w:hAnsi="Times New Roman" w:cs="Times New Roman"/>
          <w:sz w:val="28"/>
          <w:szCs w:val="28"/>
        </w:rPr>
        <w:t>-202</w:t>
      </w:r>
      <w:r w:rsidR="00A00C3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D6884">
        <w:rPr>
          <w:rFonts w:ascii="Times New Roman" w:hAnsi="Times New Roman" w:cs="Times New Roman"/>
          <w:sz w:val="28"/>
          <w:szCs w:val="28"/>
        </w:rPr>
        <w:t xml:space="preserve">  годы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 xml:space="preserve">3. Обоснование выделения подпрограмм </w:t>
      </w:r>
      <w:proofErr w:type="gramStart"/>
      <w:r w:rsidRPr="008D6884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программ, обобщенная характеристика основных мероприятий и мероприятий ведомственных целевых программ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Исходя из целей, определенных муниципальной программой </w:t>
      </w: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202</w:t>
      </w:r>
      <w:r w:rsidR="00A00C36" w:rsidRPr="00A00C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00C36" w:rsidRPr="00A00C36">
        <w:rPr>
          <w:rFonts w:ascii="Times New Roman" w:hAnsi="Times New Roman" w:cs="Times New Roman"/>
          <w:sz w:val="28"/>
          <w:szCs w:val="28"/>
        </w:rPr>
        <w:t>6</w:t>
      </w:r>
      <w:r w:rsidRPr="008D688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, предусмотрена подпрограмма:</w:t>
      </w:r>
      <w:r w:rsidRPr="008D6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«Обеспечение качественными услугами ЖКХ населения муниципального образования».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lastRenderedPageBreak/>
        <w:tab/>
        <w:t xml:space="preserve">Для реализации мер, направленных на благоустройство и содержание  территории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сельсовета, запланированы следующие мероприятия: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</w:t>
      </w:r>
      <w:r w:rsidRPr="008D6884">
        <w:rPr>
          <w:rFonts w:ascii="Times New Roman" w:hAnsi="Times New Roman" w:cs="Times New Roman"/>
          <w:sz w:val="28"/>
          <w:szCs w:val="28"/>
        </w:rPr>
        <w:t>- уличное освещение;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озеленение;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содержание мест захоронения;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прочие мероприятия по благоустройству.</w:t>
      </w:r>
    </w:p>
    <w:p w:rsidR="008D6884" w:rsidRPr="008D6884" w:rsidRDefault="008D6884" w:rsidP="008D68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4. Порядок взаимодействия ответственных исполнителей, соисполнителей, участников муниципальной программы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Ответственным исполнителем муниципальной программы является Администрация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Соисполнители муниципальной программы - отсутствуют.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Участник муниципальной  программы: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sub_1047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Ответственный исполнитель, участник муниципальной программы:</w:t>
      </w:r>
    </w:p>
    <w:bookmarkEnd w:id="0"/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обеспечивает разработку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sub_10473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организует реализацию муниципальной программы, вносит предложения Главе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bookmarkEnd w:id="1"/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подготавливает отчеты об исполнении плана реализации  и вносит их на рассмотрение Главе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2" w:name="sub_10478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подготавливает отчет о реализации  муниципальной  программы по итогам года, согласовывает и вносит на рассмотрение Главе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3" w:name="sub_10495"/>
      <w:bookmarkEnd w:id="2"/>
      <w:r w:rsidRPr="008D6884">
        <w:rPr>
          <w:rFonts w:ascii="Times New Roman" w:hAnsi="Times New Roman" w:cs="Times New Roman"/>
          <w:kern w:val="2"/>
          <w:sz w:val="28"/>
          <w:szCs w:val="28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bookmarkEnd w:id="3"/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8D688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Подпрограмма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«Обеспечение качественными  услугами ЖКХ населения муниципального образования»</w:t>
      </w:r>
    </w:p>
    <w:p w:rsidR="008D6884" w:rsidRPr="008D6884" w:rsidRDefault="008D6884" w:rsidP="008D68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095"/>
      </w:tblGrid>
      <w:tr w:rsidR="008D6884" w:rsidRPr="008D6884" w:rsidTr="008A068B">
        <w:trPr>
          <w:trHeight w:val="494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Наименование        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качественными  услугами ЖКХ населения муниципального образования»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услугами  граждан в муниципальном образовании»</w:t>
            </w:r>
          </w:p>
        </w:tc>
      </w:tr>
      <w:tr w:rsidR="008D6884" w:rsidRPr="008D6884" w:rsidTr="008A068B">
        <w:trPr>
          <w:trHeight w:val="11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Заказчик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Исполнители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rPr>
          <w:trHeight w:val="928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Подпрограммы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здоровление санитарной экологической обстановки в поселении и на свободных территориях, 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A00C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0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00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A00C36" w:rsidRPr="00A00C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10542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A00C36" w:rsidRPr="00A00C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8D6884" w:rsidRPr="006B0D4B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3A65AB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A00C36" w:rsidRPr="00A00C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</w:t>
            </w:r>
            <w:r w:rsidR="006B0D4B" w:rsidRP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A00C36" w:rsidRPr="00A00C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542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A00C36" w:rsidRPr="00A00C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тыс. рублей;</w:t>
            </w:r>
          </w:p>
          <w:p w:rsidR="008D6884" w:rsidRPr="006B0D4B" w:rsidRDefault="003A65AB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A00C36" w:rsidRPr="00A00C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</w:t>
            </w:r>
            <w:r w:rsidR="00A00C36" w:rsidRPr="00A00C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3500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A00C36" w:rsidRPr="00A00C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8D6884" w:rsidRPr="008D6884" w:rsidRDefault="003A65AB" w:rsidP="00A00C3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A00C36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6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</w:t>
            </w:r>
            <w:r w:rsidR="00A00C36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3500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  <w:tr w:rsidR="008D6884" w:rsidRPr="008D6884" w:rsidTr="008A068B">
        <w:trPr>
          <w:trHeight w:val="273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сельсовета </w:t>
            </w:r>
          </w:p>
        </w:tc>
      </w:tr>
    </w:tbl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подпрограммы муниципальной программы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Несмотря на принимаемые </w:t>
      </w:r>
      <w:proofErr w:type="gram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меры</w:t>
      </w:r>
      <w:proofErr w:type="gram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2. Цели, задачи и показатели, основные ожидаемые  результаты реализации подпрограммы муниципальной программы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</w:t>
      </w:r>
      <w:r w:rsidRPr="008D688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ab/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Кроме того немаловажными мероприятиями по проведению благоустройства является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В Подпрограмме запланированы меры по реализации плана выполнения работ по повышению уровня внутреннего благоустройства территории населённых пунктов сельского поселения, реализация комплекса подпрограммных мероприятий к созданию благоприятных, комфортных и безопасных условий проживания и массового отдыха населения, содержание сетей наружного освещения в технически исправном состоянии, своевременная оплата за потребление электроэнергии уличного освещения, о</w:t>
      </w:r>
      <w:r w:rsidRPr="008D6884">
        <w:rPr>
          <w:rFonts w:ascii="Times New Roman" w:hAnsi="Times New Roman" w:cs="Times New Roman"/>
          <w:sz w:val="28"/>
          <w:szCs w:val="28"/>
        </w:rPr>
        <w:t>бустройство детских и спортивных площадок,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у</w:t>
      </w:r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>борка территории на детских, спортивных</w:t>
      </w:r>
      <w:proofErr w:type="gramEnd"/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>площадках</w:t>
      </w:r>
      <w:proofErr w:type="gramEnd"/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зонах отдыха, ремонт и реконструкция памятников и обелисков участникам ВОВ.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3. Характеристика основных мероприятий подпрограммы муниципальной программы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84" w:rsidRPr="008D6884" w:rsidRDefault="008D6884" w:rsidP="008D6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3. 1.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Сроки вы</w:t>
      </w:r>
      <w:r>
        <w:rPr>
          <w:rFonts w:ascii="Times New Roman" w:hAnsi="Times New Roman" w:cs="Times New Roman"/>
          <w:sz w:val="28"/>
          <w:szCs w:val="28"/>
          <w:lang w:eastAsia="ar-SA"/>
        </w:rPr>
        <w:t>полнения Подпрограммы: 202</w:t>
      </w:r>
      <w:r w:rsidR="00BB668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BB668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годы.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3. 2.  Механизм реализации Подпрограммы.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Реализацию Подпрограммы осуществляют: Администрация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w:anchor="Par377" w:history="1">
        <w:r w:rsidRPr="008D6884">
          <w:rPr>
            <w:rFonts w:ascii="Times New Roman" w:hAnsi="Times New Roman" w:cs="Times New Roman"/>
            <w:sz w:val="28"/>
            <w:szCs w:val="28"/>
            <w:lang w:eastAsia="ar-SA"/>
          </w:rPr>
          <w:t>мероприятиями</w:t>
        </w:r>
      </w:hyperlink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подпрограммы  (далее - мероприятия подпрограммы).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3.3. Организация управления Подпрограммой и контроль над ходом её выполнения.</w:t>
      </w:r>
    </w:p>
    <w:p w:rsidR="008D6884" w:rsidRPr="008D6884" w:rsidRDefault="008D6884" w:rsidP="008D68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 Управление реализацией Подпрограммы осуществляет Администрация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 </w:t>
      </w:r>
      <w:r w:rsidRPr="008D6884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программы, несёт персональную ответственность за текущее управление </w:t>
      </w:r>
      <w:r w:rsidRPr="008D6884">
        <w:rPr>
          <w:rFonts w:ascii="Times New Roman" w:hAnsi="Times New Roman" w:cs="Times New Roman"/>
          <w:sz w:val="28"/>
          <w:szCs w:val="28"/>
        </w:rPr>
        <w:lastRenderedPageBreak/>
        <w:t>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8D6884" w:rsidRPr="008D6884" w:rsidRDefault="008D6884" w:rsidP="008D68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884">
        <w:rPr>
          <w:rFonts w:ascii="Times New Roman" w:hAnsi="Times New Roman" w:cs="Times New Roman"/>
          <w:sz w:val="28"/>
          <w:szCs w:val="28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  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688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D6884">
        <w:rPr>
          <w:rFonts w:ascii="Times New Roman" w:hAnsi="Times New Roman" w:cs="Times New Roman"/>
          <w:sz w:val="28"/>
          <w:szCs w:val="28"/>
        </w:rPr>
        <w:t xml:space="preserve">  исполнением  муниципальных  программ  осуществляется Администрацией 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3.4. Оценка социально-экономической эффективности от реализации Подпрограммы.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Реализация меропри</w:t>
      </w:r>
      <w:r>
        <w:rPr>
          <w:rFonts w:ascii="Times New Roman" w:hAnsi="Times New Roman" w:cs="Times New Roman"/>
          <w:sz w:val="28"/>
          <w:szCs w:val="28"/>
          <w:lang w:eastAsia="ar-SA"/>
        </w:rPr>
        <w:t>ятий Подпрограммы за период 202</w:t>
      </w:r>
      <w:r w:rsidR="00A00C36" w:rsidRPr="00A00C36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- 202</w:t>
      </w:r>
      <w:r w:rsidR="00A00C36" w:rsidRPr="00A00C36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годы позволит обеспечить достижение следующих результатов: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1. Улучшение экологической обстановки в населённых пунктах за счёт вывоза несанкционированных свалок.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2. Улучшение </w:t>
      </w:r>
      <w:proofErr w:type="gram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эстетического вида</w:t>
      </w:r>
      <w:proofErr w:type="gram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населённых пунктов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срывом мероприятий и не достижением целевых показателей;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неэффективным использованием ресурсов.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Способами ограничения административного риска являются: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своевременная корректировка мероприятий 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D68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884" w:rsidRPr="008D6884" w:rsidSect="008D68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84"/>
    <w:rsid w:val="00051989"/>
    <w:rsid w:val="0011540F"/>
    <w:rsid w:val="00142490"/>
    <w:rsid w:val="001A5FF6"/>
    <w:rsid w:val="001C3200"/>
    <w:rsid w:val="00291BAB"/>
    <w:rsid w:val="002E0EC1"/>
    <w:rsid w:val="003A65AB"/>
    <w:rsid w:val="00422A17"/>
    <w:rsid w:val="006B0D4B"/>
    <w:rsid w:val="006E370D"/>
    <w:rsid w:val="00754003"/>
    <w:rsid w:val="00762ACD"/>
    <w:rsid w:val="007C3C0B"/>
    <w:rsid w:val="007F6724"/>
    <w:rsid w:val="00847D8F"/>
    <w:rsid w:val="008D6884"/>
    <w:rsid w:val="0091042E"/>
    <w:rsid w:val="009478BC"/>
    <w:rsid w:val="009847F2"/>
    <w:rsid w:val="009C18A7"/>
    <w:rsid w:val="009E244A"/>
    <w:rsid w:val="00A00C36"/>
    <w:rsid w:val="00A51001"/>
    <w:rsid w:val="00AA18FD"/>
    <w:rsid w:val="00AA1990"/>
    <w:rsid w:val="00AE61FC"/>
    <w:rsid w:val="00AF0483"/>
    <w:rsid w:val="00B00E28"/>
    <w:rsid w:val="00BA36AA"/>
    <w:rsid w:val="00BB668D"/>
    <w:rsid w:val="00E10F77"/>
    <w:rsid w:val="00F3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8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688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D688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D68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8D6884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8D68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8D6884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8D6884"/>
    <w:pPr>
      <w:jc w:val="both"/>
    </w:pPr>
  </w:style>
  <w:style w:type="paragraph" w:styleId="a5">
    <w:name w:val="No Spacing"/>
    <w:uiPriority w:val="99"/>
    <w:qFormat/>
    <w:rsid w:val="008D68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688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8D6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6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11CD-95E4-4CCD-B414-E2724FE3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27</cp:revision>
  <cp:lastPrinted>2022-11-17T06:36:00Z</cp:lastPrinted>
  <dcterms:created xsi:type="dcterms:W3CDTF">2019-11-14T07:19:00Z</dcterms:created>
  <dcterms:modified xsi:type="dcterms:W3CDTF">2023-12-04T10:33:00Z</dcterms:modified>
</cp:coreProperties>
</file>