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5" w:rsidRDefault="00156085" w:rsidP="001560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1E6" w:rsidRDefault="009751E6" w:rsidP="00975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751E6" w:rsidRPr="00F50945" w:rsidRDefault="009751E6" w:rsidP="009751E6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  <w:r w:rsidRPr="00D60F5E">
        <w:rPr>
          <w:b/>
          <w:sz w:val="28"/>
          <w:szCs w:val="28"/>
        </w:rPr>
        <w:t xml:space="preserve">от </w:t>
      </w:r>
      <w:r w:rsidR="00156085" w:rsidRPr="00D60F5E">
        <w:rPr>
          <w:b/>
          <w:sz w:val="28"/>
          <w:szCs w:val="28"/>
        </w:rPr>
        <w:t xml:space="preserve"> </w:t>
      </w:r>
      <w:r w:rsidR="00F50945">
        <w:rPr>
          <w:b/>
          <w:sz w:val="28"/>
          <w:szCs w:val="28"/>
        </w:rPr>
        <w:t>07</w:t>
      </w:r>
      <w:r w:rsidR="00BD2FC8" w:rsidRPr="00D60F5E">
        <w:rPr>
          <w:b/>
          <w:sz w:val="28"/>
          <w:szCs w:val="28"/>
        </w:rPr>
        <w:t xml:space="preserve"> ноября</w:t>
      </w:r>
      <w:r w:rsidRPr="00D60F5E">
        <w:rPr>
          <w:b/>
          <w:sz w:val="28"/>
          <w:szCs w:val="28"/>
        </w:rPr>
        <w:t xml:space="preserve"> 20</w:t>
      </w:r>
      <w:r w:rsidR="00156085" w:rsidRPr="00D60F5E">
        <w:rPr>
          <w:b/>
          <w:sz w:val="28"/>
          <w:szCs w:val="28"/>
        </w:rPr>
        <w:t>2</w:t>
      </w:r>
      <w:r w:rsidR="00F50945">
        <w:rPr>
          <w:b/>
          <w:sz w:val="28"/>
          <w:szCs w:val="28"/>
        </w:rPr>
        <w:t>3</w:t>
      </w:r>
      <w:r w:rsidRPr="00D60F5E">
        <w:rPr>
          <w:b/>
          <w:sz w:val="28"/>
          <w:szCs w:val="28"/>
        </w:rPr>
        <w:t xml:space="preserve">  № </w:t>
      </w:r>
      <w:r w:rsidR="000B726F" w:rsidRPr="000B726F">
        <w:rPr>
          <w:b/>
          <w:sz w:val="28"/>
          <w:szCs w:val="28"/>
        </w:rPr>
        <w:t>33</w:t>
      </w:r>
      <w:r w:rsidRPr="00F50945">
        <w:rPr>
          <w:b/>
          <w:color w:val="FF0000"/>
          <w:sz w:val="28"/>
          <w:szCs w:val="28"/>
        </w:rPr>
        <w:t xml:space="preserve"> </w:t>
      </w:r>
    </w:p>
    <w:p w:rsidR="009751E6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F50945">
        <w:rPr>
          <w:rFonts w:ascii="Times New Roman" w:hAnsi="Times New Roman" w:cs="Times New Roman"/>
          <w:sz w:val="28"/>
          <w:szCs w:val="28"/>
        </w:rPr>
        <w:t>4</w:t>
      </w:r>
      <w:r w:rsidRPr="009751E6">
        <w:rPr>
          <w:rFonts w:ascii="Times New Roman" w:hAnsi="Times New Roman" w:cs="Times New Roman"/>
          <w:sz w:val="28"/>
          <w:szCs w:val="28"/>
        </w:rPr>
        <w:t>-202</w:t>
      </w:r>
      <w:r w:rsidR="00F50945">
        <w:rPr>
          <w:rFonts w:ascii="Times New Roman" w:hAnsi="Times New Roman" w:cs="Times New Roman"/>
          <w:sz w:val="28"/>
          <w:szCs w:val="28"/>
        </w:rPr>
        <w:t>6</w:t>
      </w:r>
      <w:r w:rsidRPr="009751E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751E6" w:rsidRPr="008D6884" w:rsidRDefault="009751E6" w:rsidP="009751E6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51E6" w:rsidRDefault="009751E6" w:rsidP="009751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9751E6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F509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509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Default="009751E6" w:rsidP="009751E6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F55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F509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0C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55EA2">
        <w:rPr>
          <w:rFonts w:ascii="Times New Roman" w:hAnsi="Times New Roman" w:cs="Times New Roman"/>
          <w:sz w:val="28"/>
          <w:szCs w:val="28"/>
        </w:rPr>
        <w:t>4</w:t>
      </w:r>
      <w:r w:rsidR="00F50945">
        <w:rPr>
          <w:rFonts w:ascii="Times New Roman" w:hAnsi="Times New Roman" w:cs="Times New Roman"/>
          <w:sz w:val="28"/>
          <w:szCs w:val="28"/>
        </w:rPr>
        <w:t>7</w:t>
      </w:r>
      <w:r w:rsidR="00F55EA2">
        <w:rPr>
          <w:rFonts w:ascii="Times New Roman" w:hAnsi="Times New Roman" w:cs="Times New Roman"/>
          <w:sz w:val="28"/>
          <w:szCs w:val="28"/>
        </w:rPr>
        <w:t xml:space="preserve"> «</w:t>
      </w:r>
      <w:r w:rsidRPr="009751E6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156085">
        <w:rPr>
          <w:rFonts w:ascii="Times New Roman" w:hAnsi="Times New Roman" w:cs="Times New Roman"/>
          <w:sz w:val="28"/>
          <w:szCs w:val="28"/>
        </w:rPr>
        <w:t>2</w:t>
      </w:r>
      <w:r w:rsidR="00F509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509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B09E2" w:rsidRPr="00E111B0" w:rsidRDefault="00DB09E2" w:rsidP="00DB09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1B0">
        <w:rPr>
          <w:rFonts w:ascii="Times New Roman" w:hAnsi="Times New Roman" w:cs="Times New Roman"/>
          <w:bCs/>
          <w:sz w:val="28"/>
          <w:szCs w:val="28"/>
        </w:rPr>
        <w:t>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B09E2" w:rsidRPr="00E111B0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B09E2" w:rsidRPr="00302332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F50945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9751E6" w:rsidRDefault="009751E6" w:rsidP="009751E6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9751E6" w:rsidRDefault="009751E6" w:rsidP="009751E6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DB09E2">
        <w:t>В.В.Глотов</w:t>
      </w:r>
    </w:p>
    <w:p w:rsidR="00DB09E2" w:rsidRDefault="00DB09E2" w:rsidP="009751E6">
      <w:pPr>
        <w:pStyle w:val="11"/>
        <w:ind w:firstLine="0"/>
        <w:jc w:val="both"/>
        <w:rPr>
          <w:sz w:val="24"/>
          <w:szCs w:val="24"/>
        </w:rPr>
      </w:pP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F55EA2">
        <w:rPr>
          <w:sz w:val="24"/>
          <w:szCs w:val="24"/>
        </w:rPr>
        <w:t>С.Колесова</w:t>
      </w:r>
      <w:r>
        <w:rPr>
          <w:sz w:val="24"/>
          <w:szCs w:val="24"/>
        </w:rPr>
        <w:t xml:space="preserve">             </w:t>
      </w:r>
    </w:p>
    <w:p w:rsidR="00156085" w:rsidRDefault="009751E6" w:rsidP="00975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</w:t>
      </w:r>
      <w:r w:rsidRPr="009751E6"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            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51E6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9751E6" w:rsidRPr="00D60F5E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60F5E">
        <w:rPr>
          <w:rFonts w:ascii="Times New Roman" w:hAnsi="Times New Roman" w:cs="Times New Roman"/>
          <w:sz w:val="24"/>
          <w:szCs w:val="24"/>
        </w:rPr>
        <w:t xml:space="preserve">от </w:t>
      </w:r>
      <w:r w:rsidR="00F50945">
        <w:rPr>
          <w:rFonts w:ascii="Times New Roman" w:hAnsi="Times New Roman" w:cs="Times New Roman"/>
          <w:sz w:val="24"/>
          <w:szCs w:val="24"/>
        </w:rPr>
        <w:t>07</w:t>
      </w:r>
      <w:r w:rsidR="00BD2FC8" w:rsidRPr="00D60F5E">
        <w:rPr>
          <w:rFonts w:ascii="Times New Roman" w:hAnsi="Times New Roman" w:cs="Times New Roman"/>
          <w:sz w:val="24"/>
          <w:szCs w:val="24"/>
        </w:rPr>
        <w:t>.11.</w:t>
      </w:r>
      <w:r w:rsidRPr="00D60F5E">
        <w:rPr>
          <w:rFonts w:ascii="Times New Roman" w:hAnsi="Times New Roman" w:cs="Times New Roman"/>
          <w:sz w:val="24"/>
          <w:szCs w:val="24"/>
        </w:rPr>
        <w:t xml:space="preserve"> 20</w:t>
      </w:r>
      <w:r w:rsidR="00156085" w:rsidRPr="00D60F5E">
        <w:rPr>
          <w:rFonts w:ascii="Times New Roman" w:hAnsi="Times New Roman" w:cs="Times New Roman"/>
          <w:sz w:val="24"/>
          <w:szCs w:val="24"/>
        </w:rPr>
        <w:t>2</w:t>
      </w:r>
      <w:r w:rsidR="00F50945">
        <w:rPr>
          <w:rFonts w:ascii="Times New Roman" w:hAnsi="Times New Roman" w:cs="Times New Roman"/>
          <w:sz w:val="24"/>
          <w:szCs w:val="24"/>
        </w:rPr>
        <w:t>3</w:t>
      </w:r>
      <w:r w:rsidRPr="00D60F5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B726F" w:rsidRPr="000B726F">
        <w:rPr>
          <w:rFonts w:ascii="Times New Roman" w:hAnsi="Times New Roman" w:cs="Times New Roman"/>
          <w:sz w:val="24"/>
          <w:szCs w:val="24"/>
        </w:rPr>
        <w:t>33</w:t>
      </w:r>
    </w:p>
    <w:p w:rsidR="009751E6" w:rsidRPr="00562B48" w:rsidRDefault="009751E6" w:rsidP="009751E6">
      <w:pPr>
        <w:pStyle w:val="a5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F509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50945">
        <w:rPr>
          <w:rFonts w:ascii="Times New Roman" w:hAnsi="Times New Roman" w:cs="Times New Roman"/>
          <w:b/>
          <w:sz w:val="28"/>
          <w:szCs w:val="28"/>
        </w:rPr>
        <w:t>6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b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509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50945">
        <w:rPr>
          <w:rFonts w:ascii="Times New Roman" w:hAnsi="Times New Roman" w:cs="Times New Roman"/>
          <w:b/>
          <w:sz w:val="28"/>
          <w:szCs w:val="28"/>
        </w:rPr>
        <w:t>6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5" w:type="dxa"/>
        <w:tblInd w:w="-95" w:type="dxa"/>
        <w:tblLayout w:type="fixed"/>
        <w:tblLook w:val="0000"/>
      </w:tblPr>
      <w:tblGrid>
        <w:gridCol w:w="3605"/>
        <w:gridCol w:w="5670"/>
      </w:tblGrid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F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F509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Устав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 Курской об</w:t>
            </w: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ласти;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Курской области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от 30.12.2010 г. № 23 «Об утверждении порядка назначения, перерасчёта выплаты и Правил индексации пенсии за выслугу лет лицам, замещавшим должности муниципальных служащих органов местного самоуправления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области» (с учётом изменений);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30.12.2010 года №23в «Об утверждении Положения о пенсионном обеспечении Главы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области.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от 19.11.2010 г. №19а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Целями программы являются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благосостояния граждан – получателей мер социальной поддержки, повышение доступности социального обслуживания населения.</w:t>
            </w:r>
          </w:p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достижения поставленных целей необходимо решение следующих задач:</w:t>
            </w:r>
          </w:p>
          <w:p w:rsidR="009751E6" w:rsidRPr="009751E6" w:rsidRDefault="009751E6" w:rsidP="008A068B">
            <w:pPr>
              <w:pStyle w:val="ConsPlusCell"/>
              <w:suppressAutoHyphens w:val="0"/>
              <w:snapToGrid w:val="0"/>
              <w:spacing w:line="100" w:lineRule="atLeast"/>
              <w:jc w:val="both"/>
              <w:rPr>
                <w:bCs/>
                <w:color w:val="000000"/>
              </w:rPr>
            </w:pPr>
            <w:r w:rsidRPr="009751E6">
              <w:rPr>
                <w:bCs/>
                <w:color w:val="000000"/>
              </w:rPr>
              <w:t>обеспечение потребностей граждан пожилого возраста в социальном обслуживании;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благоприятных условий для жизнедеятельности граждан пожилого возраста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- повышение рождаемости; 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повышение уровня рождаемости за счет рождения в семьях второго, третьего и последующих детей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и 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единовременной социальной помощи при рождении ребенка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составляет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2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9751E6" w:rsidRPr="00EB022C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2B4" w:rsidRPr="00EB0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78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,6 тыс</w:t>
            </w:r>
            <w:proofErr w:type="gramStart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EB022C" w:rsidRDefault="00A362B4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78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9751E6" w:rsidRDefault="00A362B4" w:rsidP="00E178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78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контроль и мониторинг за реализацией программы осуществляет А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дминистрация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и показатели эффективности реализации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результате реализации Программы  ожидается: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доходов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создание более благоприятных условий для жизни и отдыха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сельсовета, находящихся на пенсии;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создание привлекательных условий труда и по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эффективности деятель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объемов оказания социальных услуг гражданам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сохранение уровня рождаемости на уровне не ниже 10 на 1000 человек населения.</w:t>
            </w: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проблемы, на решение которой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направлена программа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 законодательством Курской области, нормативными правовыми актами органов местного самоуправления.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разработана в соответствии с 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Законом Курской области от              13 июня 2007  года  № 60-ЗКО «О муниципальной службе в Курской области» (с последующими изменениями и дополнениями); </w:t>
      </w:r>
      <w:proofErr w:type="gram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Уставом муниципального образования «</w:t>
      </w:r>
      <w:proofErr w:type="spell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сельсовет»  Дмитриевского района Курской об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ласти, </w:t>
      </w:r>
      <w:r w:rsidRPr="009751E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№23в «Об утверждении Положения о пенсионном обеспечении Главы муниципального образования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 Дмитриевского района Курской области», 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 «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назначения, 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перерасчета, выплаты и Правил  индексации 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>пенсии за выслугу лет лицам, замещавшим должности муниципальной службы</w:t>
      </w:r>
      <w:proofErr w:type="gramEnd"/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Курской области»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(с учётом изменений)</w:t>
      </w:r>
      <w:r w:rsidR="004420C6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4420C6" w:rsidRPr="004420C6">
        <w:rPr>
          <w:rFonts w:ascii="Times New Roman" w:hAnsi="Times New Roman" w:cs="Times New Roman"/>
          <w:sz w:val="28"/>
          <w:szCs w:val="28"/>
        </w:rPr>
        <w:t xml:space="preserve"> </w:t>
      </w:r>
      <w:r w:rsidR="004420C6" w:rsidRPr="009751E6">
        <w:rPr>
          <w:rFonts w:ascii="Times New Roman" w:hAnsi="Times New Roman" w:cs="Times New Roman"/>
          <w:sz w:val="28"/>
          <w:szCs w:val="28"/>
        </w:rPr>
        <w:t>Решение</w:t>
      </w:r>
      <w:r w:rsidR="004420C6">
        <w:rPr>
          <w:rFonts w:ascii="Times New Roman" w:hAnsi="Times New Roman" w:cs="Times New Roman"/>
          <w:sz w:val="28"/>
          <w:szCs w:val="28"/>
        </w:rPr>
        <w:t>м</w:t>
      </w:r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от 19.11.2010 г. №19а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Функционирование системы социальной поддержки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Выполнение в полном объеме социальных обязательств перед населением, усиление адресной социальной поддержки, обеспечение необходимого объема и качества социальных услуг является приоритетным направлением Администрации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 социальной сфере.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244066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программы с указанием сроков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этапов ее реализации, а также целевые индикаторы и показател</w:t>
      </w:r>
      <w:r w:rsidRPr="00975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характеризующие эффективность реализации программы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Целями программы являются 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рост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выполнение обязательств органов местного самоуправления по социальной поддержке граждан;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pStyle w:val="ConsPlusCell"/>
        <w:suppressAutoHyphens w:val="0"/>
        <w:snapToGrid w:val="0"/>
        <w:spacing w:line="100" w:lineRule="atLeast"/>
        <w:ind w:firstLine="284"/>
        <w:jc w:val="both"/>
        <w:rPr>
          <w:bCs/>
          <w:color w:val="000000"/>
        </w:rPr>
      </w:pPr>
      <w:r w:rsidRPr="009751E6">
        <w:rPr>
          <w:bCs/>
          <w:color w:val="000000"/>
        </w:rPr>
        <w:tab/>
        <w:t>обеспечение потребностей граждан пожилого возраста в социальном обслуживании;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и укрепление института семьи;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создание благоприятных условий для жизнедеятельности граждан пожилого возраста.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Программа рассчитана на 202</w:t>
      </w:r>
      <w:r w:rsidR="000F2CF9" w:rsidRPr="000F2CF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4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0F2CF9" w:rsidRPr="000F2CF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6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годы и нацелена на достижение социально-значимых результатов и эффективности использования средств бюджета муниципального образования.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Разработанные целевые индикаторы и показатели соответствуют показателям, установленным в программе социально-экономического развития Курской области.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III. Перечень программных мероприятий, сроки их реализации </w:t>
      </w:r>
      <w:r w:rsidRPr="009751E6">
        <w:rPr>
          <w:rFonts w:ascii="Times New Roman" w:hAnsi="Times New Roman" w:cs="Times New Roman"/>
          <w:b/>
          <w:bCs/>
          <w:sz w:val="28"/>
          <w:szCs w:val="28"/>
        </w:rPr>
        <w:t>и объемы финансирования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Программные мероприятия направлены на достижение поставленных целей и решение задач.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Перечень основных мероприятий программы состоит из следующих мероприятий: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spacing w:val="-4"/>
          <w:sz w:val="28"/>
          <w:szCs w:val="28"/>
        </w:rPr>
        <w:tab/>
        <w:t>- прием и оформление от муниципальных служащих, имеющих право на пенсию за выслугу лет, заявлений и необходимых документов;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51E6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оформление Представлений о назначении пенсии за выслугу лет;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ab/>
        <w:t xml:space="preserve">- назначение и выплата пенсии за выслугу лет лицам, замещавшим муниципальные должности в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pStyle w:val="a5"/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ab/>
        <w:t xml:space="preserve">-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индексация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пенсий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за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выслугу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лет при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централизованном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повышении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денежного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содержания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муниципальных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служащих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Администрации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соответствии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с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</w:t>
      </w:r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пальными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правовыми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актами.</w:t>
      </w:r>
    </w:p>
    <w:p w:rsidR="009751E6" w:rsidRPr="009751E6" w:rsidRDefault="009751E6" w:rsidP="009751E6">
      <w:pPr>
        <w:shd w:val="clear" w:color="auto" w:fill="FFFFFF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ab/>
        <w:t xml:space="preserve">Перечень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мероприятий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приведен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>приложении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№ 1</w:t>
      </w: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  <w:t xml:space="preserve"> к настоящей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IV. Ресурсное обеспечение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за счет средств бюджета муниципального образования составляет 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="00F55EA2">
        <w:rPr>
          <w:rFonts w:ascii="Times New Roman" w:hAnsi="Times New Roman" w:cs="Times New Roman"/>
          <w:sz w:val="28"/>
          <w:szCs w:val="28"/>
        </w:rPr>
        <w:t>524</w:t>
      </w:r>
      <w:r w:rsidR="00156085">
        <w:rPr>
          <w:rFonts w:ascii="Times New Roman" w:hAnsi="Times New Roman" w:cs="Times New Roman"/>
          <w:sz w:val="28"/>
          <w:szCs w:val="28"/>
        </w:rPr>
        <w:t>,8 тыс</w:t>
      </w:r>
      <w:proofErr w:type="gramStart"/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1560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751E6" w:rsidRPr="00EB022C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022C">
        <w:rPr>
          <w:rFonts w:ascii="Times New Roman" w:hAnsi="Times New Roman" w:cs="Times New Roman"/>
          <w:sz w:val="28"/>
          <w:szCs w:val="28"/>
        </w:rPr>
        <w:t>20</w:t>
      </w:r>
      <w:r w:rsidR="00A362B4" w:rsidRPr="00EB022C">
        <w:rPr>
          <w:rFonts w:ascii="Times New Roman" w:hAnsi="Times New Roman" w:cs="Times New Roman"/>
          <w:sz w:val="28"/>
          <w:szCs w:val="28"/>
        </w:rPr>
        <w:t>2</w:t>
      </w:r>
      <w:r w:rsidR="000F2CF9" w:rsidRPr="000F2CF9">
        <w:rPr>
          <w:rFonts w:ascii="Times New Roman" w:hAnsi="Times New Roman" w:cs="Times New Roman"/>
          <w:sz w:val="28"/>
          <w:szCs w:val="28"/>
        </w:rPr>
        <w:t>4</w:t>
      </w:r>
      <w:r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lastRenderedPageBreak/>
        <w:tab/>
        <w:t>202</w:t>
      </w:r>
      <w:r w:rsidR="000F2CF9" w:rsidRPr="000F2CF9">
        <w:rPr>
          <w:rFonts w:ascii="Times New Roman" w:hAnsi="Times New Roman" w:cs="Times New Roman"/>
          <w:sz w:val="28"/>
          <w:szCs w:val="28"/>
        </w:rPr>
        <w:t>5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="009751E6"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tab/>
        <w:t>202</w:t>
      </w:r>
      <w:r w:rsidR="000F2CF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5EA2">
        <w:rPr>
          <w:rFonts w:ascii="Times New Roman" w:hAnsi="Times New Roman" w:cs="Times New Roman"/>
          <w:sz w:val="28"/>
          <w:szCs w:val="28"/>
        </w:rPr>
        <w:t>841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751E6">
        <w:rPr>
          <w:rFonts w:ascii="Times New Roman" w:hAnsi="Times New Roman" w:cs="Times New Roman"/>
          <w:spacing w:val="-10"/>
          <w:sz w:val="28"/>
          <w:szCs w:val="28"/>
        </w:rPr>
        <w:tab/>
        <w:t>Объемы финансирования мероприятий программы уточняются еже</w:t>
      </w:r>
      <w:r w:rsidRPr="009751E6">
        <w:rPr>
          <w:rFonts w:ascii="Times New Roman" w:hAnsi="Times New Roman" w:cs="Times New Roman"/>
          <w:spacing w:val="-10"/>
          <w:sz w:val="28"/>
          <w:szCs w:val="28"/>
        </w:rPr>
        <w:softHyphen/>
        <w:t>годно.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Ресурсное обеспечение програм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мы, а так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же сроки и источники финансирования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 по го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дам и в целом за весь период реализации приведены в приложе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нии № 2 к на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V. Механизм реализации программы, включающий в себя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механизм управления программой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После утверждения программы основной заказчик-координатор 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ганизует выполнение программ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ных мероприятий.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Координацию деятельности по реализации программы осуществляет 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случае необходимости вносит предложения по уточнению и кор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ректировке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тий, сроков их исполнения, а также по распре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делению и перераспределению финансовых средств.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VI. Оценка социально-экономической эффективности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программой, позволит достигнуть сле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дующих положительных результатов: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- повышение уровня доходов отдельных категорий граждан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1E6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создание более благоприятных условий для жизни и отдыха отдельных категорий граждан </w:t>
      </w:r>
      <w:proofErr w:type="spellStart"/>
      <w:r w:rsidRPr="009751E6">
        <w:rPr>
          <w:rFonts w:ascii="Times New Roman" w:hAnsi="Times New Roman" w:cs="Times New Roman"/>
          <w:spacing w:val="-6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сельсовета, находящихся на пенсии;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- создание привлекательных условий труда и по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вышение эффективности деятель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ности 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156085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увеличение объемов оказания адресных социальных услуг гражданам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proofErr w:type="gramStart"/>
      <w:r w:rsidRPr="009751E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контроль и мониторинг за реализацией программы осуществляет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Администрация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Дмитриевского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Курской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несут ответственность за их ка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чественное и своевременное выполнение, рациональное использование фи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нансовых средств, выделяемых на реализацию программы.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завершению срока реализации программы заказчик-координатор программы готовит итоговую информацию о выполнении программы и представляет Главе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751E6" w:rsidRPr="009751E6" w:rsidRDefault="009751E6" w:rsidP="009751E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>
      <w:pPr>
        <w:sectPr w:rsidR="009751E6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51E6" w:rsidRPr="00581FBC" w:rsidRDefault="009751E6" w:rsidP="009751E6">
      <w:pPr>
        <w:spacing w:after="0" w:line="240" w:lineRule="auto"/>
        <w:ind w:left="10275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программы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0F2CF9" w:rsidRPr="000F2CF9">
        <w:rPr>
          <w:rFonts w:ascii="Times New Roman" w:hAnsi="Times New Roman" w:cs="Times New Roman"/>
          <w:b/>
          <w:sz w:val="28"/>
          <w:szCs w:val="28"/>
        </w:rPr>
        <w:t>4</w:t>
      </w:r>
      <w:r w:rsidRPr="009751E6">
        <w:rPr>
          <w:rFonts w:ascii="Times New Roman" w:hAnsi="Times New Roman" w:cs="Times New Roman"/>
          <w:b/>
          <w:sz w:val="28"/>
          <w:szCs w:val="28"/>
        </w:rPr>
        <w:t>-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2CF9" w:rsidRPr="000F2CF9">
        <w:rPr>
          <w:rFonts w:ascii="Times New Roman" w:hAnsi="Times New Roman" w:cs="Times New Roman"/>
          <w:b/>
          <w:sz w:val="28"/>
          <w:szCs w:val="28"/>
        </w:rPr>
        <w:t>6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751E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27"/>
        <w:gridCol w:w="1319"/>
        <w:gridCol w:w="1320"/>
        <w:gridCol w:w="1320"/>
        <w:gridCol w:w="1335"/>
        <w:gridCol w:w="1320"/>
        <w:gridCol w:w="1220"/>
        <w:gridCol w:w="1281"/>
        <w:gridCol w:w="1275"/>
        <w:gridCol w:w="1559"/>
      </w:tblGrid>
      <w:tr w:rsidR="009751E6" w:rsidRPr="009751E6" w:rsidTr="004D1881">
        <w:trPr>
          <w:trHeight w:val="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№</w:t>
            </w:r>
          </w:p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51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1E6">
              <w:rPr>
                <w:sz w:val="28"/>
                <w:szCs w:val="28"/>
              </w:rPr>
              <w:t>/</w:t>
            </w:r>
            <w:proofErr w:type="spellStart"/>
            <w:r w:rsidRPr="009751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Наименование, цели, задачи,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(капвложения, НИОКР и прочие расходы)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Ожидаемый результат</w:t>
            </w:r>
          </w:p>
        </w:tc>
      </w:tr>
      <w:tr w:rsidR="009751E6" w:rsidRPr="009751E6" w:rsidTr="004D1881">
        <w:trPr>
          <w:trHeight w:val="1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4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5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5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51E6" w:rsidRPr="009751E6" w:rsidTr="008A068B">
        <w:trPr>
          <w:trHeight w:val="56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Цель: Создание более благоприятных условий для жизни и отдыха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находящихся на пенсии</w:t>
            </w:r>
          </w:p>
        </w:tc>
      </w:tr>
      <w:tr w:rsidR="009751E6" w:rsidRPr="009751E6" w:rsidTr="008A068B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Задача:  Повышение уровня доходов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после выхода на пенсию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Прием заявлений и необходимых документов от муниципальных служащих, имеющих право на пенсию за выслугу лет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4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0F2CF9">
              <w:rPr>
                <w:sz w:val="28"/>
                <w:szCs w:val="28"/>
                <w:lang w:val="en-US"/>
              </w:rPr>
              <w:t>6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Зарегистрированные в журнале учета заявления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 Представлений о назначении пенсии за выслугу лет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4</w:t>
            </w:r>
            <w:r w:rsidRPr="009751E6">
              <w:rPr>
                <w:sz w:val="28"/>
                <w:szCs w:val="28"/>
              </w:rPr>
              <w:t xml:space="preserve"> - 20</w:t>
            </w:r>
            <w:r w:rsidRPr="009751E6">
              <w:rPr>
                <w:sz w:val="28"/>
                <w:szCs w:val="28"/>
                <w:lang w:val="en-US"/>
              </w:rPr>
              <w:t>2</w:t>
            </w:r>
            <w:r w:rsidR="000F2CF9">
              <w:rPr>
                <w:sz w:val="28"/>
                <w:szCs w:val="28"/>
                <w:lang w:val="en-US"/>
              </w:rPr>
              <w:t>6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Оформленные в установленном порядке Представления о назначении пенсии за выслугу лет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>Назначение и выплата пенсии за выслугу лет лицам, замещавшим муниципальные долж</w:t>
            </w: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softHyphen/>
              <w:t xml:space="preserve">ности в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0F2CF9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CF9">
              <w:rPr>
                <w:sz w:val="28"/>
                <w:szCs w:val="28"/>
                <w:lang w:val="en-US"/>
              </w:rPr>
              <w:t>4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0F2CF9">
              <w:rPr>
                <w:sz w:val="28"/>
                <w:szCs w:val="28"/>
                <w:lang w:val="en-US"/>
              </w:rPr>
              <w:t>6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506</w:t>
            </w:r>
            <w:r w:rsidR="00156085"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F55EA2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  <w:r w:rsidR="00156085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пенсии за выслугу лет муниципальными служащими сельсовета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Индексация пенсия за выслугу лет при централизованном повышении денежного содержания </w:t>
            </w: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сельсовета  в соответствии с муниципальными правовыми актами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0F2CF9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202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4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6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проиндексированной пенсии за выслугу лет муниципальными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lastRenderedPageBreak/>
              <w:t>служащими сельсовета</w:t>
            </w:r>
          </w:p>
        </w:tc>
      </w:tr>
      <w:tr w:rsidR="00E178CD" w:rsidRPr="009751E6" w:rsidTr="004D188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E178CD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единовременной социальной помощи гражданам при рождении ребенка, проживающим на территории муниципального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Default="00E178CD" w:rsidP="000F2CF9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pacing w:val="2"/>
                <w:sz w:val="28"/>
                <w:szCs w:val="28"/>
              </w:rPr>
              <w:t>-202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pacing w:val="2"/>
                <w:sz w:val="28"/>
                <w:szCs w:val="28"/>
              </w:rPr>
              <w:t>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178CD" w:rsidRPr="009751E6" w:rsidRDefault="00E178CD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CD" w:rsidRPr="009751E6" w:rsidRDefault="00E178CD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C6" w:rsidRPr="009751E6" w:rsidTr="004D1881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0F2CF9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4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 w:rsidR="000F2CF9">
              <w:rPr>
                <w:color w:val="000000"/>
                <w:spacing w:val="2"/>
                <w:sz w:val="28"/>
                <w:szCs w:val="28"/>
                <w:lang w:val="en-US"/>
              </w:rPr>
              <w:t>6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 г.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Всего, </w:t>
            </w:r>
          </w:p>
          <w:p w:rsidR="004420C6" w:rsidRPr="009751E6" w:rsidRDefault="004420C6" w:rsidP="008A068B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 т. ч.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C6" w:rsidRPr="009751E6" w:rsidTr="004D1881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5EA2">
              <w:rPr>
                <w:sz w:val="28"/>
                <w:szCs w:val="28"/>
              </w:rPr>
              <w:t>524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  <w:r w:rsidR="004420C6"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pStyle w:val="11"/>
        <w:ind w:firstLine="0"/>
        <w:jc w:val="both"/>
        <w:rPr>
          <w:color w:val="000000"/>
        </w:rPr>
      </w:pPr>
      <w:r w:rsidRPr="009751E6">
        <w:t xml:space="preserve">            </w:t>
      </w:r>
    </w:p>
    <w:p w:rsidR="009751E6" w:rsidRDefault="009751E6">
      <w:pPr>
        <w:rPr>
          <w:rFonts w:ascii="Times New Roman" w:hAnsi="Times New Roman" w:cs="Times New Roman"/>
          <w:sz w:val="28"/>
          <w:szCs w:val="28"/>
        </w:rPr>
        <w:sectPr w:rsidR="009751E6" w:rsidSect="009751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программе</w:t>
      </w:r>
      <w:proofErr w:type="spellEnd"/>
    </w:p>
    <w:p w:rsidR="009751E6" w:rsidRPr="00F94CD8" w:rsidRDefault="009751E6" w:rsidP="009751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1E6" w:rsidRPr="00F94CD8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F55EA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 – 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5EA2">
        <w:rPr>
          <w:rFonts w:ascii="Times New Roman" w:hAnsi="Times New Roman" w:cs="Times New Roman"/>
          <w:b/>
          <w:sz w:val="28"/>
          <w:szCs w:val="28"/>
        </w:rPr>
        <w:t>5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r w:rsidR="004D18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1881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Ind w:w="-40" w:type="dxa"/>
        <w:tblLayout w:type="fixed"/>
        <w:tblLook w:val="0000"/>
      </w:tblPr>
      <w:tblGrid>
        <w:gridCol w:w="3267"/>
        <w:gridCol w:w="1701"/>
        <w:gridCol w:w="1417"/>
        <w:gridCol w:w="1560"/>
        <w:gridCol w:w="1420"/>
      </w:tblGrid>
      <w:tr w:rsidR="009751E6" w:rsidRPr="009751E6" w:rsidTr="008A068B"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направление расходов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751E6" w:rsidRPr="009751E6" w:rsidTr="008A068B"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F55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5E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55EA2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EA2" w:rsidRPr="009751E6" w:rsidRDefault="00F55EA2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156085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  <w:tr w:rsidR="00F55EA2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EA2" w:rsidRPr="009751E6" w:rsidRDefault="00F55EA2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55EA2" w:rsidRPr="009751E6" w:rsidRDefault="00F55EA2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156085" w:rsidRDefault="00F55EA2" w:rsidP="00F55EA2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A2" w:rsidRPr="009751E6" w:rsidRDefault="00F55EA2" w:rsidP="006C517E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</w:tbl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AA18FD" w:rsidRPr="009751E6" w:rsidRDefault="00AA18FD">
      <w:pPr>
        <w:rPr>
          <w:rFonts w:ascii="Times New Roman" w:hAnsi="Times New Roman" w:cs="Times New Roman"/>
          <w:sz w:val="28"/>
          <w:szCs w:val="28"/>
        </w:rPr>
      </w:pPr>
    </w:p>
    <w:sectPr w:rsidR="00AA18FD" w:rsidRPr="009751E6" w:rsidSect="00F94CD8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1E6"/>
    <w:rsid w:val="00052650"/>
    <w:rsid w:val="00087F5A"/>
    <w:rsid w:val="000B726F"/>
    <w:rsid w:val="000F2CF9"/>
    <w:rsid w:val="00121DD5"/>
    <w:rsid w:val="0014756B"/>
    <w:rsid w:val="00156085"/>
    <w:rsid w:val="00193B8B"/>
    <w:rsid w:val="003E3B5D"/>
    <w:rsid w:val="004420C6"/>
    <w:rsid w:val="0045048C"/>
    <w:rsid w:val="004D1881"/>
    <w:rsid w:val="00577CE9"/>
    <w:rsid w:val="007625D9"/>
    <w:rsid w:val="0079512C"/>
    <w:rsid w:val="00907FB3"/>
    <w:rsid w:val="009751E6"/>
    <w:rsid w:val="00A362B4"/>
    <w:rsid w:val="00AA18FD"/>
    <w:rsid w:val="00AA39EF"/>
    <w:rsid w:val="00BD2FC8"/>
    <w:rsid w:val="00D60F5E"/>
    <w:rsid w:val="00D775BC"/>
    <w:rsid w:val="00DB09E2"/>
    <w:rsid w:val="00E178CD"/>
    <w:rsid w:val="00EB022C"/>
    <w:rsid w:val="00F45E5B"/>
    <w:rsid w:val="00F50945"/>
    <w:rsid w:val="00F5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751E6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51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9751E6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9751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9751E6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9751E6"/>
    <w:pPr>
      <w:jc w:val="both"/>
    </w:pPr>
  </w:style>
  <w:style w:type="paragraph" w:styleId="a5">
    <w:name w:val="No Spacing"/>
    <w:qFormat/>
    <w:rsid w:val="009751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9751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9751E6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24</cp:revision>
  <cp:lastPrinted>2021-11-16T09:29:00Z</cp:lastPrinted>
  <dcterms:created xsi:type="dcterms:W3CDTF">2019-11-14T07:52:00Z</dcterms:created>
  <dcterms:modified xsi:type="dcterms:W3CDTF">2023-12-04T10:13:00Z</dcterms:modified>
</cp:coreProperties>
</file>