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РОССИЙСКАЯ  ФЕДЕРАЦИЯ</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  ПОПОВКИНСКОГО  СЕЛЬСОВЕТА</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ДМИТРИЕВСКОГО РАЙОНА   КУРСКОЙ ОБЛАСТИ</w:t>
      </w:r>
    </w:p>
    <w:p>
      <w:pPr>
        <w:spacing w:before="0" w:after="0" w:line="240"/>
        <w:ind w:right="0" w:left="0" w:firstLine="0"/>
        <w:jc w:val="left"/>
        <w:rPr>
          <w:rFonts w:ascii="Arial" w:hAnsi="Arial" w:cs="Arial" w:eastAsia="Arial"/>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Arial" w:hAnsi="Arial" w:cs="Arial" w:eastAsia="Arial"/>
          <w:b/>
          <w:color w:val="auto"/>
          <w:spacing w:val="0"/>
          <w:position w:val="0"/>
          <w:sz w:val="32"/>
          <w:shd w:fill="auto" w:val="clear"/>
        </w:rPr>
        <w:t xml:space="preserve">ПОСТАНОВЛЕНИЕ</w:t>
      </w: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p>
    <w:p>
      <w:pPr>
        <w:spacing w:before="0" w:after="0" w:line="240"/>
        <w:ind w:right="0" w:left="0" w:firstLine="0"/>
        <w:jc w:val="center"/>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от 09 марта   2016 года     № 19</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Об утверждении административного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регламента Администрации  Поповкинского</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сельсовета Дмитриевского района</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Курской области по предоставлению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Arial" w:hAnsi="Arial" w:cs="Arial" w:eastAsia="Arial"/>
          <w:b/>
          <w:color w:val="auto"/>
          <w:spacing w:val="0"/>
          <w:position w:val="0"/>
          <w:sz w:val="32"/>
          <w:shd w:fill="auto" w:val="clear"/>
        </w:rPr>
        <w:t xml:space="preserve">муниципальной услуги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Назначение и выплата пенсии за выслугу лет лицам, замещавшим должности муниципальной службы в администрации Поповкинского сельсовета Дмитриевского района Курской области, и ежемесячной доплаты к пенсии выборным должностным лицам</w:t>
      </w:r>
      <w:r>
        <w:rPr>
          <w:rFonts w:ascii="Arial" w:hAnsi="Arial" w:cs="Arial" w:eastAsia="Arial"/>
          <w:b/>
          <w:color w:val="auto"/>
          <w:spacing w:val="0"/>
          <w:position w:val="0"/>
          <w:sz w:val="32"/>
          <w:shd w:fill="auto" w:val="clear"/>
        </w:rPr>
        <w:t xml:space="preserve">»</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ab/>
      </w:r>
      <w:r>
        <w:rPr>
          <w:rFonts w:ascii="Arial" w:hAnsi="Arial" w:cs="Arial" w:eastAsia="Arial"/>
          <w:color w:val="auto"/>
          <w:spacing w:val="0"/>
          <w:position w:val="0"/>
          <w:sz w:val="24"/>
          <w:shd w:fill="auto" w:val="clear"/>
        </w:rPr>
        <w:t xml:space="preserve">В соответствии с Федеральным законом от 27.06.2010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постановлением Администрации Дмитриевского района от 09.03.2016 года   № 18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Поповкинского сельсовета Дмитриевского района ПОСТАНОВЛЯЕТ:</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Arial" w:hAnsi="Arial" w:cs="Arial" w:eastAsia="Arial"/>
          <w:color w:val="auto"/>
          <w:spacing w:val="0"/>
          <w:position w:val="0"/>
          <w:sz w:val="24"/>
          <w:shd w:fill="auto" w:val="clear"/>
        </w:rPr>
        <w:tab/>
        <w:t xml:space="preserve">1. </w:t>
      </w:r>
      <w:r>
        <w:rPr>
          <w:rFonts w:ascii="Arial" w:hAnsi="Arial" w:cs="Arial" w:eastAsia="Arial"/>
          <w:color w:val="auto"/>
          <w:spacing w:val="0"/>
          <w:position w:val="0"/>
          <w:sz w:val="24"/>
          <w:shd w:fill="auto" w:val="clear"/>
        </w:rPr>
        <w:t xml:space="preserve">Утвердить прилагаемый административный регламент Администрации Поповкинского сельсовета Дмитриевского района Курской области по предоставлению муниципальной услуги </w:t>
      </w:r>
      <w:r>
        <w:rPr>
          <w:rFonts w:ascii="Times New Roman" w:hAnsi="Times New Roman" w:cs="Times New Roman" w:eastAsia="Times New Roman"/>
          <w:b/>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Назначение и выплата пенсии за выслугу лет лицам, замещавшим должности муниципальной службы в администрации Поповкинского сельсовета Дмитриевского района Курской области, и ежемесячной доплаты к пенсии выборным должностным лицам</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Постановление вступает в силу со дня его подписания.</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Поповкинского сельсовета                                  Г.П.Буцукин.</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 Н.Б. Данчина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12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УТВЕРЖДЕН</w:t>
      </w:r>
      <w:r>
        <w:rPr>
          <w:rFonts w:ascii="Arial" w:hAnsi="Arial" w:cs="Arial" w:eastAsia="Arial"/>
          <w:color w:val="auto"/>
          <w:spacing w:val="0"/>
          <w:position w:val="0"/>
          <w:sz w:val="24"/>
          <w:shd w:fill="auto" w:val="clear"/>
        </w:rPr>
        <w:t xml:space="preserve"> </w:t>
      </w:r>
    </w:p>
    <w:p>
      <w:pPr>
        <w:suppressAutoHyphens w:val="true"/>
        <w:spacing w:before="12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Администрации</w:t>
      </w:r>
      <w:r>
        <w:rPr>
          <w:rFonts w:ascii="Arial" w:hAnsi="Arial" w:cs="Arial" w:eastAsia="Arial"/>
          <w:color w:val="auto"/>
          <w:spacing w:val="0"/>
          <w:position w:val="0"/>
          <w:sz w:val="24"/>
          <w:shd w:fill="auto" w:val="clear"/>
        </w:rPr>
        <w:t xml:space="preserve"> </w:t>
      </w:r>
    </w:p>
    <w:p>
      <w:pPr>
        <w:suppressAutoHyphens w:val="true"/>
        <w:spacing w:before="12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Поповкинского</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сельсовета</w:t>
      </w:r>
      <w:r>
        <w:rPr>
          <w:rFonts w:ascii="Arial" w:hAnsi="Arial" w:cs="Arial" w:eastAsia="Arial"/>
          <w:color w:val="auto"/>
          <w:spacing w:val="0"/>
          <w:position w:val="0"/>
          <w:sz w:val="24"/>
          <w:shd w:fill="auto" w:val="clear"/>
        </w:rPr>
        <w:t xml:space="preserve"> </w:t>
      </w:r>
    </w:p>
    <w:p>
      <w:pPr>
        <w:suppressAutoHyphens w:val="true"/>
        <w:spacing w:before="12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Дмитриевского</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района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Курской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области</w:t>
      </w:r>
      <w:r>
        <w:rPr>
          <w:rFonts w:ascii="Arial" w:hAnsi="Arial" w:cs="Arial" w:eastAsia="Arial"/>
          <w:color w:val="auto"/>
          <w:spacing w:val="0"/>
          <w:position w:val="0"/>
          <w:sz w:val="24"/>
          <w:shd w:fill="auto" w:val="clear"/>
        </w:rPr>
        <w:t xml:space="preserve"> </w:t>
      </w:r>
    </w:p>
    <w:p>
      <w:pPr>
        <w:suppressAutoHyphens w:val="true"/>
        <w:spacing w:before="12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w:t>
      </w:r>
      <w:r>
        <w:rPr>
          <w:rFonts w:ascii="Arial" w:hAnsi="Arial" w:cs="Arial" w:eastAsia="Arial"/>
          <w:color w:val="auto"/>
          <w:spacing w:val="0"/>
          <w:position w:val="0"/>
          <w:sz w:val="24"/>
          <w:shd w:fill="auto" w:val="clear"/>
        </w:rPr>
        <w:t xml:space="preserve"> 09.03.2016</w:t>
      </w:r>
      <w:r>
        <w:rPr>
          <w:rFonts w:ascii="Arial" w:hAnsi="Arial" w:cs="Arial" w:eastAsia="Arial"/>
          <w:color w:val="auto"/>
          <w:spacing w:val="0"/>
          <w:position w:val="0"/>
          <w:sz w:val="24"/>
          <w:shd w:fill="auto" w:val="clear"/>
        </w:rPr>
        <w:t xml:space="preserve">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19</w:t>
      </w:r>
    </w:p>
    <w:p>
      <w:pPr>
        <w:suppressAutoHyphens w:val="true"/>
        <w:spacing w:before="120" w:after="0" w:line="240"/>
        <w:ind w:right="0" w:left="0" w:firstLine="0"/>
        <w:jc w:val="right"/>
        <w:rPr>
          <w:rFonts w:ascii="Arial" w:hAnsi="Arial" w:cs="Arial" w:eastAsia="Arial"/>
          <w:b/>
          <w:color w:val="auto"/>
          <w:spacing w:val="0"/>
          <w:position w:val="0"/>
          <w:sz w:val="24"/>
          <w:shd w:fill="auto" w:val="clear"/>
        </w:rPr>
      </w:pPr>
    </w:p>
    <w:p>
      <w:pPr>
        <w:suppressAutoHyphens w:val="true"/>
        <w:spacing w:before="12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АДМИНИСТРАТИВНЫЙ РЕГЛАМЕНТ</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Администрации Поповкинского сельсовета Дмитриевского района </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Курской области по предоставлению муниципальной услуги</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«Назначение и выплата пенсии за выслугу лет лицам, замещавшим должности муниципальной службы в администрации Поповкинского сельсовета Дмитриевского района Курской области, и ежемесячной доплаты к пенсии выборным должностным лицам»</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1"/>
          <w:position w:val="0"/>
          <w:sz w:val="28"/>
          <w:shd w:fill="auto" w:val="clear"/>
        </w:rPr>
      </w:pPr>
      <w:r>
        <w:rPr>
          <w:rFonts w:ascii="Arial" w:hAnsi="Arial" w:cs="Arial" w:eastAsia="Arial"/>
          <w:b/>
          <w:color w:val="auto"/>
          <w:spacing w:val="0"/>
          <w:position w:val="0"/>
          <w:sz w:val="28"/>
          <w:shd w:fill="auto" w:val="clear"/>
        </w:rPr>
        <w:t xml:space="preserve">1. </w:t>
      </w:r>
      <w:r>
        <w:rPr>
          <w:rFonts w:ascii="Arial" w:hAnsi="Arial" w:cs="Arial" w:eastAsia="Arial"/>
          <w:b/>
          <w:color w:val="auto"/>
          <w:spacing w:val="-1"/>
          <w:position w:val="0"/>
          <w:sz w:val="28"/>
          <w:shd w:fill="auto" w:val="clear"/>
        </w:rPr>
        <w:t xml:space="preserve">ОБЩИЕ ПОЛОЖЕНИЯ</w:t>
      </w:r>
    </w:p>
    <w:p>
      <w:pPr>
        <w:spacing w:before="0" w:after="0" w:line="240"/>
        <w:ind w:right="0" w:left="0" w:firstLine="0"/>
        <w:jc w:val="center"/>
        <w:rPr>
          <w:rFonts w:ascii="Times New Roman" w:hAnsi="Times New Roman" w:cs="Times New Roman" w:eastAsia="Times New Roman"/>
          <w:b/>
          <w:color w:val="auto"/>
          <w:spacing w:val="-1"/>
          <w:position w:val="0"/>
          <w:sz w:val="28"/>
          <w:shd w:fill="FFFFFF" w:val="clear"/>
        </w:rPr>
      </w:pPr>
    </w:p>
    <w:p>
      <w:pPr>
        <w:numPr>
          <w:ilvl w:val="0"/>
          <w:numId w:val="19"/>
        </w:numPr>
        <w:spacing w:before="0" w:after="0" w:line="240"/>
        <w:ind w:right="0" w:left="420" w:hanging="420"/>
        <w:jc w:val="center"/>
        <w:rPr>
          <w:rFonts w:ascii="Arial" w:hAnsi="Arial" w:cs="Arial" w:eastAsia="Arial"/>
          <w:b/>
          <w:color w:val="auto"/>
          <w:spacing w:val="-1"/>
          <w:position w:val="0"/>
          <w:sz w:val="26"/>
          <w:shd w:fill="FFFFFF" w:val="clear"/>
        </w:rPr>
      </w:pPr>
      <w:r>
        <w:rPr>
          <w:rFonts w:ascii="Arial" w:hAnsi="Arial" w:cs="Arial" w:eastAsia="Arial"/>
          <w:b/>
          <w:color w:val="auto"/>
          <w:spacing w:val="-1"/>
          <w:position w:val="0"/>
          <w:sz w:val="26"/>
          <w:shd w:fill="FFFFFF" w:val="clear"/>
        </w:rPr>
        <w:t xml:space="preserve">Предмет регулирования  административного регламента</w:t>
      </w:r>
    </w:p>
    <w:p>
      <w:pPr>
        <w:spacing w:before="0" w:after="0" w:line="240"/>
        <w:ind w:right="0" w:left="420"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0" w:left="0" w:firstLine="4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pPr>
        <w:tabs>
          <w:tab w:val="left" w:pos="709" w:leader="none"/>
        </w:tabs>
        <w:spacing w:before="0" w:after="0" w:line="240"/>
        <w:ind w:right="0" w:left="0" w:firstLine="0"/>
        <w:jc w:val="both"/>
        <w:rPr>
          <w:rFonts w:ascii="Arial" w:hAnsi="Arial" w:cs="Arial" w:eastAsia="Arial"/>
          <w:color w:val="auto"/>
          <w:spacing w:val="0"/>
          <w:position w:val="0"/>
          <w:sz w:val="28"/>
          <w:shd w:fill="FFFFFF" w:val="clear"/>
        </w:rPr>
      </w:pPr>
    </w:p>
    <w:p>
      <w:pPr>
        <w:numPr>
          <w:ilvl w:val="0"/>
          <w:numId w:val="23"/>
        </w:numPr>
        <w:spacing w:before="0" w:after="0" w:line="240"/>
        <w:ind w:right="0" w:left="420" w:hanging="42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6"/>
          <w:shd w:fill="auto" w:val="clear"/>
        </w:rPr>
        <w:t xml:space="preserve">Круг заявителей</w:t>
      </w:r>
    </w:p>
    <w:p>
      <w:pPr>
        <w:spacing w:before="0" w:after="0" w:line="240"/>
        <w:ind w:right="0" w:left="420" w:firstLine="0"/>
        <w:jc w:val="left"/>
        <w:rPr>
          <w:rFonts w:ascii="Arial" w:hAnsi="Arial" w:cs="Arial" w:eastAsia="Arial"/>
          <w:b/>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80"/>
          <w:spacing w:val="0"/>
          <w:position w:val="0"/>
          <w:sz w:val="24"/>
          <w:shd w:fill="auto" w:val="clear"/>
        </w:rPr>
        <w:tab/>
      </w:r>
      <w:r>
        <w:rPr>
          <w:rFonts w:ascii="Arial" w:hAnsi="Arial" w:cs="Arial" w:eastAsia="Arial"/>
          <w:color w:val="auto"/>
          <w:spacing w:val="0"/>
          <w:position w:val="0"/>
          <w:sz w:val="24"/>
          <w:shd w:fill="auto" w:val="clear"/>
        </w:rPr>
        <w:t xml:space="preserve">- лица, замещавшие должности муниципальной службы в органах местного самоуправления;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лица, замещавшие выборные должности в органах местного самоуправления;</w:t>
      </w:r>
    </w:p>
    <w:p>
      <w:pPr>
        <w:spacing w:before="0" w:after="0" w:line="240"/>
        <w:ind w:right="0" w:left="0" w:firstLine="708"/>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4"/>
          <w:shd w:fill="auto" w:val="clear"/>
        </w:rPr>
        <w:t xml:space="preserve">-  либо их  уполномоченные представители</w:t>
      </w:r>
      <w:r>
        <w:rPr>
          <w:rFonts w:ascii="Arial" w:hAnsi="Arial" w:cs="Arial" w:eastAsia="Arial"/>
          <w:color w:val="auto"/>
          <w:spacing w:val="0"/>
          <w:position w:val="0"/>
          <w:sz w:val="28"/>
          <w:shd w:fill="auto" w:val="clear"/>
        </w:rPr>
        <w:t xml:space="preserve">.</w:t>
      </w:r>
    </w:p>
    <w:p>
      <w:pPr>
        <w:spacing w:before="0" w:after="0" w:line="240"/>
        <w:ind w:right="0" w:left="0" w:firstLine="0"/>
        <w:jc w:val="left"/>
        <w:rPr>
          <w:rFonts w:ascii="Arial" w:hAnsi="Arial" w:cs="Arial" w:eastAsia="Arial"/>
          <w:b/>
          <w:color w:val="auto"/>
          <w:spacing w:val="0"/>
          <w:position w:val="0"/>
          <w:sz w:val="28"/>
          <w:shd w:fill="FFFFFF" w:val="clear"/>
        </w:rPr>
      </w:pPr>
    </w:p>
    <w:p>
      <w:pPr>
        <w:spacing w:before="0" w:after="0" w:line="240"/>
        <w:ind w:right="0" w:left="0" w:firstLine="0"/>
        <w:jc w:val="center"/>
        <w:rPr>
          <w:rFonts w:ascii="Arial" w:hAnsi="Arial" w:cs="Arial" w:eastAsia="Arial"/>
          <w:b/>
          <w:color w:val="auto"/>
          <w:spacing w:val="0"/>
          <w:position w:val="0"/>
          <w:sz w:val="26"/>
          <w:shd w:fill="FFFFFF" w:val="clear"/>
        </w:rPr>
      </w:pPr>
      <w:r>
        <w:rPr>
          <w:rFonts w:ascii="Arial" w:hAnsi="Arial" w:cs="Arial" w:eastAsia="Arial"/>
          <w:b/>
          <w:color w:val="auto"/>
          <w:spacing w:val="0"/>
          <w:position w:val="0"/>
          <w:sz w:val="26"/>
          <w:shd w:fill="FFFFFF" w:val="clear"/>
        </w:rPr>
        <w:t xml:space="preserve">1.3. Требования к порядку информирования о  порядке предоставления </w:t>
      </w:r>
    </w:p>
    <w:p>
      <w:pPr>
        <w:spacing w:before="0" w:after="0" w:line="240"/>
        <w:ind w:right="0" w:left="0" w:firstLine="0"/>
        <w:jc w:val="center"/>
        <w:rPr>
          <w:rFonts w:ascii="Arial" w:hAnsi="Arial" w:cs="Arial" w:eastAsia="Arial"/>
          <w:b/>
          <w:color w:val="auto"/>
          <w:spacing w:val="0"/>
          <w:position w:val="0"/>
          <w:sz w:val="26"/>
          <w:shd w:fill="FFFFFF" w:val="clear"/>
        </w:rPr>
      </w:pPr>
      <w:r>
        <w:rPr>
          <w:rFonts w:ascii="Arial" w:hAnsi="Arial" w:cs="Arial" w:eastAsia="Arial"/>
          <w:b/>
          <w:color w:val="auto"/>
          <w:spacing w:val="0"/>
          <w:position w:val="0"/>
          <w:sz w:val="26"/>
          <w:shd w:fill="FFFFFF" w:val="clear"/>
        </w:rPr>
        <w:t xml:space="preserve">муниципальной услуги</w:t>
      </w:r>
    </w:p>
    <w:p>
      <w:pPr>
        <w:spacing w:before="0" w:after="0" w:line="240"/>
        <w:ind w:right="0" w:left="0" w:firstLine="0"/>
        <w:jc w:val="center"/>
        <w:rPr>
          <w:rFonts w:ascii="Arial" w:hAnsi="Arial" w:cs="Arial" w:eastAsia="Arial"/>
          <w:b/>
          <w:color w:val="auto"/>
          <w:spacing w:val="0"/>
          <w:position w:val="0"/>
          <w:sz w:val="28"/>
          <w:shd w:fill="FFFFFF"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Поповкинского сельсовета Дмитриевского района: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Россия, Курская область Дмитриевский район, с. Поповкино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Понедельник</w:t>
        <w:tab/>
        <w:t xml:space="preserve">с 9-00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Вторник</w:t>
        <w:tab/>
        <w:t xml:space="preserve">с 9-00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Среда</w:t>
        <w:tab/>
        <w:t xml:space="preserve">с 9-00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Четверг</w:t>
        <w:tab/>
        <w:t xml:space="preserve">с 9-00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Пятница</w:t>
        <w:tab/>
        <w:t xml:space="preserve">с 9-00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Суббота</w:t>
        <w:tab/>
        <w:t xml:space="preserve">выходной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Воскресенье</w:t>
        <w:tab/>
        <w:t xml:space="preserve">выходной</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Филиал ОБУ «МФЦ» Дмитриевского района (далее филиал ОБУ «МФЦ»):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Курская область, Дмитриевский район, гор. Дмитриев  , ул. Ленина, д.84.</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График работы: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Понедельник</w:t>
        <w:tab/>
        <w:t xml:space="preserve">с 8-30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Вторник</w:t>
        <w:tab/>
        <w:t xml:space="preserve">с 8-30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Среда</w:t>
        <w:tab/>
        <w:t xml:space="preserve">с 8-30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Четверг</w:t>
        <w:tab/>
        <w:t xml:space="preserve">с 8-30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Пятница</w:t>
        <w:tab/>
        <w:t xml:space="preserve">с 8-30  до 17-00</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Суббота</w:t>
        <w:tab/>
        <w:t xml:space="preserve">выходной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Воскресенье  выходной</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 Администрации Поповкинского сельсовета Дмитриевского района: 8(47150)-9-12-48</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Справочные  телефоны ОБУ «МФЦ»: 8(47150)-2-20-84</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официального  сайта муниципального образования  «Поповкинский сельсовет» Дмитриевского района Курской области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http://popovkino.ru/</w:t>
        </w:r>
      </w:hyperlink>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Электронная почта:  popovkino46@mail/ru</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официального сайта МФЦ: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www.mfc-kursk.ru</w:t>
        </w:r>
      </w:hyperlink>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Электронная почта МФЦ: mfc@rkursk.ru.</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1.3.5. Информация об услуге, порядке ее оказания предоставляется заявителям на безвозмездной основе.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1.3.6. Информирование заявителей организуется следующим образом: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«Интернет»).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Поповкинского сельсовета Дмитриевского района и на информационном стенде.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специалисты должны соблюдать правила служебной этики.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1"/>
          <w:position w:val="0"/>
          <w:sz w:val="28"/>
          <w:shd w:fill="FFFFFF" w:val="clear"/>
        </w:rPr>
      </w:pPr>
      <w:r>
        <w:rPr>
          <w:rFonts w:ascii="Arial" w:hAnsi="Arial" w:cs="Arial" w:eastAsia="Arial"/>
          <w:b/>
          <w:color w:val="auto"/>
          <w:spacing w:val="-1"/>
          <w:position w:val="0"/>
          <w:sz w:val="28"/>
          <w:shd w:fill="FFFFFF" w:val="clear"/>
        </w:rPr>
        <w:t xml:space="preserve">11. СТАНДАРТ ПРЕДОСТАВЛЕНИЯ МУНИЦИПАЛЬНОЙ УСЛУГИ</w:t>
      </w:r>
    </w:p>
    <w:p>
      <w:pPr>
        <w:spacing w:before="0" w:after="0" w:line="240"/>
        <w:ind w:right="0" w:left="0" w:firstLine="709"/>
        <w:jc w:val="both"/>
        <w:rPr>
          <w:rFonts w:ascii="Arial" w:hAnsi="Arial" w:cs="Arial" w:eastAsia="Arial"/>
          <w:b/>
          <w:color w:val="auto"/>
          <w:spacing w:val="-1"/>
          <w:position w:val="0"/>
          <w:sz w:val="28"/>
          <w:shd w:fill="FFFFFF" w:val="clear"/>
        </w:rPr>
      </w:pPr>
    </w:p>
    <w:p>
      <w:pPr>
        <w:spacing w:before="0" w:after="0" w:line="240"/>
        <w:ind w:right="0" w:left="0" w:firstLine="708"/>
        <w:jc w:val="center"/>
        <w:rPr>
          <w:rFonts w:ascii="Arial" w:hAnsi="Arial" w:cs="Arial" w:eastAsia="Arial"/>
          <w:b/>
          <w:color w:val="auto"/>
          <w:spacing w:val="0"/>
          <w:position w:val="0"/>
          <w:sz w:val="26"/>
          <w:shd w:fill="FFFFFF" w:val="clear"/>
        </w:rPr>
      </w:pPr>
      <w:r>
        <w:rPr>
          <w:rFonts w:ascii="Arial" w:hAnsi="Arial" w:cs="Arial" w:eastAsia="Arial"/>
          <w:b/>
          <w:color w:val="auto"/>
          <w:spacing w:val="0"/>
          <w:position w:val="0"/>
          <w:sz w:val="26"/>
          <w:shd w:fill="FFFFFF" w:val="clear"/>
        </w:rPr>
        <w:t xml:space="preserve">2.1. Наименование муниципальной услуги</w:t>
      </w:r>
    </w:p>
    <w:p>
      <w:pPr>
        <w:spacing w:before="0" w:after="0" w:line="240"/>
        <w:ind w:right="0" w:left="0" w:firstLine="708"/>
        <w:jc w:val="center"/>
        <w:rPr>
          <w:rFonts w:ascii="Arial" w:hAnsi="Arial" w:cs="Arial" w:eastAsia="Arial"/>
          <w:b/>
          <w:color w:val="auto"/>
          <w:spacing w:val="0"/>
          <w:position w:val="0"/>
          <w:sz w:val="28"/>
          <w:shd w:fill="FFFFFF" w:val="clear"/>
        </w:rPr>
      </w:pPr>
    </w:p>
    <w:p>
      <w:pPr>
        <w:spacing w:before="0" w:after="0" w:line="240"/>
        <w:ind w:right="0" w:left="0" w:firstLine="708"/>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pPr>
        <w:spacing w:before="0" w:after="0" w:line="240"/>
        <w:ind w:right="0" w:left="0" w:firstLine="0"/>
        <w:jc w:val="center"/>
        <w:rPr>
          <w:rFonts w:ascii="Arial" w:hAnsi="Arial" w:cs="Arial" w:eastAsia="Arial"/>
          <w:b/>
          <w:color w:val="auto"/>
          <w:spacing w:val="0"/>
          <w:position w:val="0"/>
          <w:sz w:val="28"/>
          <w:shd w:fill="FFFFFF" w:val="clear"/>
        </w:rPr>
      </w:pPr>
    </w:p>
    <w:p>
      <w:pPr>
        <w:spacing w:before="0" w:after="0" w:line="240"/>
        <w:ind w:right="0" w:left="0" w:firstLine="0"/>
        <w:jc w:val="center"/>
        <w:rPr>
          <w:rFonts w:ascii="Arial" w:hAnsi="Arial" w:cs="Arial" w:eastAsia="Arial"/>
          <w:b/>
          <w:color w:val="auto"/>
          <w:spacing w:val="0"/>
          <w:position w:val="0"/>
          <w:sz w:val="28"/>
          <w:shd w:fill="FFFFFF" w:val="clear"/>
        </w:rPr>
      </w:pPr>
      <w:r>
        <w:rPr>
          <w:rFonts w:ascii="Arial" w:hAnsi="Arial" w:cs="Arial" w:eastAsia="Arial"/>
          <w:b/>
          <w:color w:val="auto"/>
          <w:spacing w:val="0"/>
          <w:position w:val="0"/>
          <w:sz w:val="26"/>
          <w:shd w:fill="FFFFFF" w:val="clear"/>
        </w:rPr>
        <w:t xml:space="preserve">2.2. Наименование органа, предоставляющего муниципальную услугу</w:t>
      </w:r>
    </w:p>
    <w:p>
      <w:pPr>
        <w:spacing w:before="0" w:after="0" w:line="240"/>
        <w:ind w:right="0" w:left="0" w:firstLine="0"/>
        <w:jc w:val="center"/>
        <w:rPr>
          <w:rFonts w:ascii="Arial" w:hAnsi="Arial" w:cs="Arial" w:eastAsia="Arial"/>
          <w:b/>
          <w:color w:val="auto"/>
          <w:spacing w:val="0"/>
          <w:position w:val="0"/>
          <w:sz w:val="24"/>
          <w:shd w:fill="FFFFFF"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Администрацией Поповкинского сельсовета Дмитриевского района Курской области  (далее – администрация).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предоставлении муниципальной услуги принимают участие:</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Отделение Пенсионного фонда  Российской Федерации по Курской области; </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филиал областного бюджетного учреждения «Многофункциональный центр по предоставлению государственных и муниципальных услуг» по Дмитриевскому району.</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сотрудники и должностные лица Администрации Поповкинского сельсовета Дмитриевского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pPr>
        <w:spacing w:before="0" w:after="0" w:line="240"/>
        <w:ind w:right="0" w:left="0" w:firstLine="708"/>
        <w:jc w:val="both"/>
        <w:rPr>
          <w:rFonts w:ascii="Arial" w:hAnsi="Arial" w:cs="Arial" w:eastAsia="Arial"/>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0"/>
          <w:position w:val="0"/>
          <w:sz w:val="26"/>
          <w:shd w:fill="FFFFFF" w:val="clear"/>
        </w:rPr>
      </w:pPr>
      <w:r>
        <w:rPr>
          <w:rFonts w:ascii="Arial" w:hAnsi="Arial" w:cs="Arial" w:eastAsia="Arial"/>
          <w:b/>
          <w:color w:val="auto"/>
          <w:spacing w:val="0"/>
          <w:position w:val="0"/>
          <w:sz w:val="26"/>
          <w:shd w:fill="FFFFFF" w:val="clear"/>
        </w:rPr>
        <w:t xml:space="preserve">2.3. Описание результата предоставления муниципальной услуги</w:t>
      </w:r>
    </w:p>
    <w:p>
      <w:pPr>
        <w:spacing w:before="0" w:after="0" w:line="240"/>
        <w:ind w:right="0" w:left="0" w:firstLine="708"/>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Конечным результатом предоставления муниципальной услуги является:</w:t>
      </w:r>
    </w:p>
    <w:p>
      <w:pPr>
        <w:spacing w:before="0" w:after="0" w:line="240"/>
        <w:ind w:right="0" w:left="0" w:firstLine="708"/>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pPr>
        <w:spacing w:before="0" w:after="0" w:line="240"/>
        <w:ind w:right="0" w:left="0" w:firstLine="708"/>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отказ в предоставлении услуги.</w:t>
      </w:r>
    </w:p>
    <w:p>
      <w:pPr>
        <w:spacing w:before="0" w:after="0" w:line="276"/>
        <w:ind w:right="0" w:left="0" w:firstLine="708"/>
        <w:jc w:val="both"/>
        <w:rPr>
          <w:rFonts w:ascii="Arial" w:hAnsi="Arial" w:cs="Arial" w:eastAsia="Arial"/>
          <w:color w:val="000080"/>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spacing w:before="0" w:after="0" w:line="240"/>
        <w:ind w:right="0" w:left="0" w:firstLine="0"/>
        <w:jc w:val="center"/>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Общий срок предоставления услуги не должен превышать 30 календарных дней.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pPr>
        <w:tabs>
          <w:tab w:val="left" w:pos="2208"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8"/>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pPr>
        <w:spacing w:before="0" w:after="0" w:line="240"/>
        <w:ind w:right="0" w:left="0" w:firstLine="708"/>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опубликования</w:t>
      </w:r>
    </w:p>
    <w:p>
      <w:pPr>
        <w:spacing w:before="0" w:after="0" w:line="240"/>
        <w:ind w:right="0" w:left="0" w:firstLine="708"/>
        <w:jc w:val="center"/>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2.5.1.Предоставление муниципальной услуги  осуществляется на основании нормативных правовых актов:</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-Конституции Российской Федерации от 12.12.1993 («Российская газета» от 25.12.1993 № 237);</w:t>
      </w:r>
    </w:p>
    <w:p>
      <w:pPr>
        <w:spacing w:before="0" w:after="0" w:line="240"/>
        <w:ind w:right="0" w:left="0" w:firstLine="708"/>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-Федерального закона от 15.12.2001 года №166-ФЗ «О государственном пенсионном обеспечении в Российской Федерации»;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Федерального закона от 02.05.2006 г. № 59-ФЗ «О порядке рассмотрения обращений граждан Российской Федерации» (опубликован в Собрании законодательства Российской Федерации от 8 марта 2006 г. № 19, ст. 2060);</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-Федерального закона от 27.07.2010 года №210-ФЗ « Об организации предоставлении государственных и муниципальных услуг»;</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Pr>
          <w:rFonts w:ascii="Arial" w:hAnsi="Arial" w:cs="Arial" w:eastAsia="Arial"/>
          <w:color w:val="auto"/>
          <w:spacing w:val="0"/>
          <w:position w:val="0"/>
          <w:sz w:val="24"/>
          <w:shd w:fill="auto" w:val="clear"/>
        </w:rPr>
        <w:t xml:space="preserve">;</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постановлением Администрации Поповкинского сельсовета Дмитриевского района Курской области от 06.05.2015г. № 68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постановления Администрации Поповкинского сельсовета Дмитриевского района Курской области № 26 от 16.05.2013г. «Об утверждении Положения об особенностях подачи и рассмотрения жалоб на решения и действия (бездействие) Администрации Поповкинского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Поповкинского сельсовета Дмитриевского района Курской области»</w:t>
      </w:r>
    </w:p>
    <w:p>
      <w:pPr>
        <w:spacing w:before="0" w:after="0" w:line="240"/>
        <w:ind w:right="0" w:left="0" w:firstLine="72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 Устава муниципального образования «Поповкинский сельсовет» Дмитриевского района Курской области (принят решением  Собрания депутатов  Поповкинского сельсовета  Дмитриевского района Курской области от 19.10.2010г. №16, зарегистрирован в Управлении Министерства  юстиции Российской Федерации по Курской области 06.12.2010г., государственный регистрационный № 465053242010001;</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настоящего Регламента.</w:t>
      </w:r>
    </w:p>
    <w:p>
      <w:pPr>
        <w:tabs>
          <w:tab w:val="left" w:pos="3060" w:leader="none"/>
        </w:tabs>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0"/>
        <w:jc w:val="center"/>
        <w:rPr>
          <w:rFonts w:ascii="Arial" w:hAnsi="Arial" w:cs="Arial" w:eastAsia="Arial"/>
          <w:color w:val="auto"/>
          <w:spacing w:val="0"/>
          <w:position w:val="0"/>
          <w:sz w:val="28"/>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pPr>
        <w:spacing w:before="0" w:after="0" w:line="240"/>
        <w:ind w:right="0" w:left="0" w:firstLine="709"/>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2.6.7. К заявлению также прилагаются иные документы, установленные  муниципальными правовыми актами (п. 17 ст. 8 Закона Курской области от 13.06.2007 № 60-ЗКО «О муниципальной службе в Курской области»).</w:t>
      </w:r>
    </w:p>
    <w:p>
      <w:pPr>
        <w:spacing w:before="0" w:after="0" w:line="276"/>
        <w:ind w:right="0" w:left="0" w:firstLine="540"/>
        <w:jc w:val="both"/>
        <w:rPr>
          <w:rFonts w:ascii="Arial" w:hAnsi="Arial" w:cs="Arial" w:eastAsia="Arial"/>
          <w:color w:val="00008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w:t>
      </w:r>
      <w:r>
        <w:rPr>
          <w:rFonts w:ascii="Arial" w:hAnsi="Arial" w:cs="Arial" w:eastAsia="Arial"/>
          <w:color w:val="000000"/>
          <w:spacing w:val="0"/>
          <w:position w:val="0"/>
          <w:sz w:val="24"/>
          <w:shd w:fill="auto" w:val="clear"/>
        </w:rPr>
        <w:t xml:space="preserve">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Pr>
          <w:rFonts w:ascii="Arial" w:hAnsi="Arial" w:cs="Arial" w:eastAsia="Arial"/>
          <w:color w:val="auto"/>
          <w:spacing w:val="0"/>
          <w:position w:val="0"/>
          <w:sz w:val="24"/>
          <w:shd w:fill="auto" w:val="clear"/>
        </w:rPr>
        <w:t xml:space="preserve">. </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2.7.3. Заявитель вправе самостоятельно предоставить вышеназванные документы. </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708"/>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2.8.Указание на запрет требовать от заявителя</w:t>
      </w:r>
    </w:p>
    <w:p>
      <w:pPr>
        <w:spacing w:before="0" w:after="0" w:line="240"/>
        <w:ind w:right="0" w:left="0" w:firstLine="709"/>
        <w:jc w:val="center"/>
        <w:rPr>
          <w:rFonts w:ascii="Arial" w:hAnsi="Arial" w:cs="Arial" w:eastAsia="Arial"/>
          <w:b/>
          <w:color w:val="auto"/>
          <w:spacing w:val="0"/>
          <w:position w:val="0"/>
          <w:sz w:val="28"/>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Запрещается требовать от заявителя: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 210-ФЗ «Об организации предоставления государственных и муниципальных услуг».</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2.9. 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pPr>
        <w:spacing w:before="0" w:after="0" w:line="240"/>
        <w:ind w:right="0" w:left="0" w:firstLine="0"/>
        <w:jc w:val="both"/>
        <w:rPr>
          <w:rFonts w:ascii="Arial" w:hAnsi="Arial" w:cs="Arial" w:eastAsia="Arial"/>
          <w:color w:val="auto"/>
          <w:spacing w:val="0"/>
          <w:position w:val="0"/>
          <w:sz w:val="28"/>
          <w:shd w:fill="FFFFFF" w:val="clear"/>
        </w:rPr>
      </w:pPr>
    </w:p>
    <w:p>
      <w:pPr>
        <w:spacing w:before="0" w:after="0" w:line="240"/>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2.10. Исчерпывающий перечень оснований  для приостановления</w:t>
      </w:r>
    </w:p>
    <w:p>
      <w:pPr>
        <w:spacing w:before="0" w:after="0" w:line="240"/>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или отказа в предоставлении муниципальной услуги</w:t>
      </w:r>
    </w:p>
    <w:p>
      <w:pPr>
        <w:spacing w:before="0" w:after="0" w:line="240"/>
        <w:ind w:right="0" w:left="0" w:firstLine="0"/>
        <w:jc w:val="center"/>
        <w:rPr>
          <w:rFonts w:ascii="Arial" w:hAnsi="Arial" w:cs="Arial" w:eastAsia="Arial"/>
          <w:b/>
          <w:color w:val="auto"/>
          <w:spacing w:val="0"/>
          <w:position w:val="0"/>
          <w:sz w:val="26"/>
          <w:shd w:fill="auto" w:val="clear"/>
        </w:rPr>
      </w:pPr>
    </w:p>
    <w:p>
      <w:pPr>
        <w:spacing w:before="0" w:after="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Основания для приостановления предоставления муниципальной услуги.</w:t>
      </w:r>
    </w:p>
    <w:p>
      <w:pPr>
        <w:widowControl w:val="fals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Выплата пенсии за выслугу лет приостанавливается в период нахождения на муниципальной службе. </w:t>
      </w:r>
    </w:p>
    <w:p>
      <w:pPr>
        <w:widowControl w:val="fals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pPr>
        <w:widowControl w:val="false"/>
        <w:spacing w:before="0" w:after="0" w:line="240"/>
        <w:ind w:right="0" w:left="0" w:firstLine="540"/>
        <w:jc w:val="both"/>
        <w:rPr>
          <w:rFonts w:ascii="Arial" w:hAnsi="Arial" w:cs="Arial" w:eastAsia="Arial"/>
          <w:color w:val="000080"/>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Основания для прекращения предоставления муниципальной услуги.</w:t>
      </w:r>
    </w:p>
    <w:p>
      <w:pPr>
        <w:widowControl w:val="fals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pPr>
        <w:widowControl w:val="fals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pPr>
        <w:widowControl w:val="fals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Выплата пенсии за выслугу лет либо ежемесячной доплаты к трудовой пенсии прекращается в случае смерти лица, ее получавшего. </w:t>
      </w:r>
    </w:p>
    <w:p>
      <w:pPr>
        <w:spacing w:before="100" w:after="100" w:line="312"/>
        <w:ind w:right="0" w:left="0" w:firstLine="0"/>
        <w:jc w:val="center"/>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spacing w:before="100" w:after="100" w:line="240"/>
        <w:ind w:right="0" w:left="0" w:firstLine="709"/>
        <w:jc w:val="both"/>
        <w:rPr>
          <w:rFonts w:ascii="Arial" w:hAnsi="Arial" w:cs="Arial" w:eastAsia="Arial"/>
          <w:b/>
          <w:color w:val="000000"/>
          <w:spacing w:val="0"/>
          <w:position w:val="0"/>
          <w:sz w:val="28"/>
          <w:shd w:fill="auto" w:val="clear"/>
        </w:rPr>
      </w:pPr>
      <w:r>
        <w:rPr>
          <w:rFonts w:ascii="Arial" w:hAnsi="Arial" w:cs="Arial" w:eastAsia="Arial"/>
          <w:color w:val="000000"/>
          <w:spacing w:val="0"/>
          <w:position w:val="0"/>
          <w:sz w:val="24"/>
          <w:shd w:fill="auto" w:val="clear"/>
        </w:rPr>
        <w:t xml:space="preserve">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r>
        <w:rPr>
          <w:rFonts w:ascii="Arial" w:hAnsi="Arial" w:cs="Arial" w:eastAsia="Arial"/>
          <w:color w:val="000000"/>
          <w:spacing w:val="0"/>
          <w:position w:val="0"/>
          <w:sz w:val="28"/>
          <w:shd w:fill="auto" w:val="clear"/>
        </w:rPr>
        <w:t xml:space="preserve">.</w:t>
      </w:r>
    </w:p>
    <w:p>
      <w:pPr>
        <w:spacing w:before="0" w:after="0" w:line="240"/>
        <w:ind w:right="0" w:left="0" w:firstLine="709"/>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2.12. Порядок, размер и основания взимания государственной пошлины или иной платы, взимаемой за предоставление муниципальной </w:t>
      </w:r>
    </w:p>
    <w:p>
      <w:pPr>
        <w:spacing w:before="0" w:after="0" w:line="240"/>
        <w:ind w:right="0" w:left="0" w:firstLine="709"/>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услуги</w:t>
      </w:r>
    </w:p>
    <w:p>
      <w:pPr>
        <w:spacing w:before="0" w:after="0" w:line="240"/>
        <w:ind w:right="0" w:left="0" w:firstLine="709"/>
        <w:jc w:val="both"/>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бесплатно.</w:t>
      </w:r>
    </w:p>
    <w:p>
      <w:pPr>
        <w:spacing w:before="0" w:after="0" w:line="240"/>
        <w:ind w:right="0" w:left="0" w:firstLine="709"/>
        <w:jc w:val="both"/>
        <w:rPr>
          <w:rFonts w:ascii="Arial" w:hAnsi="Arial" w:cs="Arial" w:eastAsia="Arial"/>
          <w:color w:val="auto"/>
          <w:spacing w:val="0"/>
          <w:position w:val="0"/>
          <w:sz w:val="28"/>
          <w:shd w:fill="auto" w:val="clear"/>
        </w:rPr>
      </w:pPr>
    </w:p>
    <w:p>
      <w:pPr>
        <w:spacing w:before="0" w:after="0" w:line="240"/>
        <w:ind w:right="0" w:left="0" w:firstLine="704"/>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spacing w:before="0" w:after="0" w:line="240"/>
        <w:ind w:right="0" w:left="0" w:firstLine="704"/>
        <w:jc w:val="both"/>
        <w:rPr>
          <w:rFonts w:ascii="Arial" w:hAnsi="Arial" w:cs="Arial" w:eastAsia="Arial"/>
          <w:b/>
          <w:color w:val="auto"/>
          <w:spacing w:val="0"/>
          <w:position w:val="0"/>
          <w:sz w:val="28"/>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Услуги, которые являются необходимыми и обязательными для предоставления муниципальной услуги, не предусмотрены.</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pacing w:before="0" w:after="0" w:line="240"/>
        <w:ind w:right="0" w:left="0" w:firstLine="709"/>
        <w:jc w:val="center"/>
        <w:rPr>
          <w:rFonts w:ascii="Arial" w:hAnsi="Arial" w:cs="Arial" w:eastAsia="Arial"/>
          <w:color w:val="auto"/>
          <w:spacing w:val="0"/>
          <w:position w:val="0"/>
          <w:sz w:val="28"/>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заявления о предоставлении муниципальной услуги не более  15 мин.</w:t>
      </w:r>
    </w:p>
    <w:p>
      <w:pPr>
        <w:spacing w:before="0" w:after="0" w:line="240"/>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получении результата предоставления муниципальной услуги не более 15 мин</w:t>
      </w:r>
      <w:r>
        <w:rPr>
          <w:rFonts w:ascii="Arial" w:hAnsi="Arial" w:cs="Arial" w:eastAsia="Arial"/>
          <w:color w:val="auto"/>
          <w:spacing w:val="0"/>
          <w:position w:val="0"/>
          <w:sz w:val="28"/>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6"/>
          <w:shd w:fill="auto" w:val="clear"/>
        </w:rPr>
      </w:pPr>
      <w:r>
        <w:rPr>
          <w:rFonts w:ascii="Arial" w:hAnsi="Arial" w:cs="Arial" w:eastAsia="Arial"/>
          <w:color w:val="auto"/>
          <w:spacing w:val="0"/>
          <w:position w:val="0"/>
          <w:sz w:val="24"/>
          <w:shd w:fill="auto" w:val="clear"/>
        </w:rPr>
        <w:t xml:space="preserve">.</w:t>
      </w:r>
      <w:r>
        <w:rPr>
          <w:rFonts w:ascii="Arial" w:hAnsi="Arial" w:cs="Arial" w:eastAsia="Arial"/>
          <w:b/>
          <w:color w:val="auto"/>
          <w:spacing w:val="0"/>
          <w:position w:val="0"/>
          <w:sz w:val="26"/>
          <w:shd w:fill="auto" w:val="clear"/>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before="0" w:after="0" w:line="240"/>
        <w:ind w:right="0" w:left="0" w:firstLine="709"/>
        <w:jc w:val="center"/>
        <w:rPr>
          <w:rFonts w:ascii="Arial" w:hAnsi="Arial" w:cs="Arial" w:eastAsia="Arial"/>
          <w:b/>
          <w:color w:val="auto"/>
          <w:spacing w:val="0"/>
          <w:position w:val="0"/>
          <w:sz w:val="26"/>
          <w:shd w:fill="auto" w:val="clear"/>
        </w:rPr>
      </w:pPr>
    </w:p>
    <w:p>
      <w:pPr>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непосредственном обращении заявителя лично, максимальный срок регистрации заявления – 15 минут.</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заявителей осуществляется в помещениях администрации сельсовета. Места предоставления услуги отвечают следующим требованиям.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Рабочие места главы сельсовета и иных должностных лиц администрации сельсовета, ответственных за предоставление услуги, оборудуются: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рабочими столами и стульями, компьютером с доступом к информационным системам;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средствами связи, оргтехникой, позволяющей своевременно и в полном объеме предоставлять услугу.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Информационные стенды должны содержать актуальную и исчерпывающую информацию об услуге.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сельсовета размещает на информационном стенде для ознакомления посетителей следующие документы (информацию):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 либо выписку из настоящего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копию Устава муниципального образования;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документов, которые заявитель должен представить для предоставления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образец заполнения заявления о предоставлении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оснований для отказа в предоставлении услуги.</w:t>
      </w:r>
    </w:p>
    <w:p>
      <w:pPr>
        <w:tabs>
          <w:tab w:val="left" w:pos="709" w:leader="none"/>
        </w:tabs>
        <w:suppressAutoHyphens w:val="true"/>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Обеспечение доступности для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беспрепятственного входа в объекты и выхода из них;</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обеспечение допуска сурдопереводчика, тифлосурдопереводчика, а также иного лица, владеющего жестовым языком;</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704"/>
        <w:jc w:val="both"/>
        <w:rPr>
          <w:rFonts w:ascii="Arial" w:hAnsi="Arial" w:cs="Arial" w:eastAsia="Arial"/>
          <w:b/>
          <w:color w:val="auto"/>
          <w:spacing w:val="0"/>
          <w:position w:val="0"/>
          <w:sz w:val="26"/>
          <w:shd w:fill="auto" w:val="clear"/>
        </w:rPr>
      </w:pPr>
    </w:p>
    <w:p>
      <w:pPr>
        <w:spacing w:before="0" w:after="0" w:line="240"/>
        <w:ind w:right="0" w:left="0" w:firstLine="53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доступности </w:t>
      </w:r>
      <w:r>
        <w:rPr>
          <w:rFonts w:ascii="Arial" w:hAnsi="Arial" w:cs="Arial" w:eastAsia="Arial"/>
          <w:color w:val="auto"/>
          <w:spacing w:val="0"/>
          <w:position w:val="0"/>
          <w:sz w:val="24"/>
          <w:shd w:fill="auto" w:val="clear"/>
        </w:rPr>
        <w:t xml:space="preserve">муниципальной</w:t>
      </w:r>
      <w:r>
        <w:rPr>
          <w:rFonts w:ascii="Arial" w:hAnsi="Arial" w:cs="Arial" w:eastAsia="Arial"/>
          <w:b/>
          <w:color w:val="auto"/>
          <w:spacing w:val="0"/>
          <w:position w:val="0"/>
          <w:sz w:val="24"/>
          <w:shd w:fill="auto" w:val="clear"/>
        </w:rPr>
        <w:t xml:space="preserve">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284"/>
        <w:jc w:val="left"/>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качества муниципальной услуги:</w:t>
      </w:r>
    </w:p>
    <w:p>
      <w:pPr>
        <w:spacing w:before="0" w:after="0" w:line="240"/>
        <w:ind w:right="0" w:left="0" w:firstLine="284"/>
        <w:jc w:val="left"/>
        <w:rPr>
          <w:rFonts w:ascii="Arial" w:hAnsi="Arial" w:cs="Arial" w:eastAsia="Arial"/>
          <w:b/>
          <w:color w:val="auto"/>
          <w:spacing w:val="0"/>
          <w:position w:val="0"/>
          <w:sz w:val="24"/>
          <w:shd w:fill="auto" w:val="clear"/>
        </w:rPr>
      </w:pP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взаимодействия заявителя с должностными лицами при предоставлении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отсутствием очередей при приеме и выдаче документов заявителям;</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отсутствием обоснованных жалоб на действия (бездействие) специалистов и уполномоченных должностных лиц;</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отсутствием  жалоб на некорректное, невнимательное отношение специалистов и уполномоченных должностных лиц к заявителям;</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возможности получения муниципальной услуги в электронном виде;</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в многофункциональном центре предоставления государственных и муниципальных услуг».</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4"/>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pPr>
        <w:spacing w:before="0" w:after="0" w:line="240"/>
        <w:ind w:right="0" w:left="0" w:firstLine="704"/>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2.18.1. Особенности предоставления муниципальной услуги в ОБУ «МФЦ».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2.18.2. Особенности предоставления муниципальной услуги в электронной 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в электронном виде поступит в администрацию.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Уточнить текущее состояние заявления можно в разделе «Мои заявки».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pacing w:before="0" w:after="20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pPr>
        <w:tabs>
          <w:tab w:val="left" w:pos="0" w:leader="none"/>
        </w:tabs>
        <w:spacing w:before="0" w:after="0" w:line="240"/>
        <w:ind w:right="0" w:left="0" w:firstLine="0"/>
        <w:jc w:val="both"/>
        <w:rPr>
          <w:rFonts w:ascii="Arial" w:hAnsi="Arial" w:cs="Arial" w:eastAsia="Arial"/>
          <w:color w:val="auto"/>
          <w:spacing w:val="0"/>
          <w:position w:val="0"/>
          <w:sz w:val="28"/>
          <w:shd w:fill="auto" w:val="clear"/>
        </w:rPr>
      </w:pPr>
    </w:p>
    <w:p>
      <w:pPr>
        <w:spacing w:before="0" w:after="0" w:line="312"/>
        <w:ind w:right="0" w:left="0" w:firstLine="0"/>
        <w:jc w:val="center"/>
        <w:rPr>
          <w:rFonts w:ascii="Arial" w:hAnsi="Arial" w:cs="Arial" w:eastAsia="Arial"/>
          <w:b/>
          <w:color w:val="000000"/>
          <w:spacing w:val="0"/>
          <w:position w:val="0"/>
          <w:sz w:val="26"/>
          <w:shd w:fill="auto" w:val="clear"/>
        </w:rPr>
      </w:pPr>
      <w:r>
        <w:rPr>
          <w:rFonts w:ascii="Arial" w:hAnsi="Arial" w:cs="Arial" w:eastAsia="Arial"/>
          <w:b/>
          <w:color w:val="000000"/>
          <w:spacing w:val="0"/>
          <w:position w:val="0"/>
          <w:sz w:val="26"/>
          <w:shd w:fill="auto" w:val="clear"/>
        </w:rPr>
        <w:t xml:space="preserve">Исчерпывающий перечень административных процедур:</w:t>
      </w:r>
    </w:p>
    <w:p>
      <w:pPr>
        <w:spacing w:before="0" w:after="0" w:line="312"/>
        <w:ind w:right="0" w:left="0" w:firstLine="0"/>
        <w:jc w:val="center"/>
        <w:rPr>
          <w:rFonts w:ascii="Arial" w:hAnsi="Arial" w:cs="Arial" w:eastAsia="Arial"/>
          <w:b/>
          <w:color w:val="000000"/>
          <w:spacing w:val="0"/>
          <w:position w:val="0"/>
          <w:sz w:val="28"/>
          <w:shd w:fill="auto" w:val="clear"/>
        </w:rPr>
      </w:pPr>
    </w:p>
    <w:p>
      <w:pPr>
        <w:spacing w:before="0" w:after="0" w:line="276"/>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прием и регистрация поступившего заявления, документов;</w:t>
      </w:r>
    </w:p>
    <w:p>
      <w:pPr>
        <w:spacing w:before="0" w:after="0" w:line="276"/>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формирование и направление межведомственных запросов;</w:t>
      </w:r>
    </w:p>
    <w:p>
      <w:pPr>
        <w:spacing w:before="0" w:after="0" w:line="276"/>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принятие решения о предоставлении муниципальной услуги;</w:t>
      </w:r>
    </w:p>
    <w:p>
      <w:pPr>
        <w:spacing w:before="0" w:after="0" w:line="276"/>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организация выплаты пенсии за выслугу лет (доплаты к пенсии).</w:t>
      </w:r>
    </w:p>
    <w:p>
      <w:pPr>
        <w:spacing w:before="0" w:after="0" w:line="312"/>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Последовательность муниципальной услуги отражена в блок-схеме согласно приложению 2 к настоящему Административному регламенту.</w:t>
      </w:r>
    </w:p>
    <w:p>
      <w:pPr>
        <w:spacing w:before="0" w:after="0" w:line="276"/>
        <w:ind w:right="0" w:left="0" w:firstLine="0"/>
        <w:jc w:val="both"/>
        <w:rPr>
          <w:rFonts w:ascii="Arial" w:hAnsi="Arial" w:cs="Arial" w:eastAsia="Arial"/>
          <w:color w:val="auto"/>
          <w:spacing w:val="0"/>
          <w:position w:val="0"/>
          <w:sz w:val="28"/>
          <w:shd w:fill="auto" w:val="clear"/>
        </w:rPr>
      </w:pPr>
    </w:p>
    <w:p>
      <w:pPr>
        <w:spacing w:before="0" w:after="0" w:line="276"/>
        <w:ind w:right="0" w:left="0" w:firstLine="708"/>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3.1. Прием и регистрация поступившего заявления, документов</w:t>
      </w:r>
    </w:p>
    <w:p>
      <w:pPr>
        <w:spacing w:before="0" w:after="0" w:line="276"/>
        <w:ind w:right="0" w:left="0" w:firstLine="708"/>
        <w:jc w:val="center"/>
        <w:rPr>
          <w:rFonts w:ascii="Arial" w:hAnsi="Arial" w:cs="Arial" w:eastAsia="Arial"/>
          <w:b/>
          <w:color w:val="auto"/>
          <w:spacing w:val="0"/>
          <w:position w:val="0"/>
          <w:sz w:val="28"/>
          <w:shd w:fill="auto" w:val="clear"/>
        </w:rPr>
      </w:pP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3.1.3. Специалист Администрации:</w:t>
      </w:r>
    </w:p>
    <w:p>
      <w:pPr>
        <w:widowControl w:val="fals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pPr>
        <w:widowControl w:val="fals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сличает подлинники документов с их копиями;</w:t>
      </w:r>
    </w:p>
    <w:p>
      <w:pPr>
        <w:widowControl w:val="fals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pPr>
        <w:spacing w:before="0" w:after="0" w:line="240"/>
        <w:ind w:right="0" w:left="0" w:firstLine="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3.1.4. Критерием принятия решения  является обращение заявителя за получением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3.1.5. Результатом выполнения административной процедуры является прием и регистрация поступившего заявления.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3.1.6.  Способ фиксации результата - запись в журнале регистрации входящей корреспонденции.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3.1.7. Срок выполнения административной  процедуры составляет 1 (один) день.</w:t>
      </w: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76"/>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3.2. Формирование и направление межведомственных запросов</w:t>
      </w:r>
    </w:p>
    <w:p>
      <w:pPr>
        <w:spacing w:before="0" w:after="0" w:line="276"/>
        <w:ind w:right="0" w:left="0" w:firstLine="0"/>
        <w:jc w:val="center"/>
        <w:rPr>
          <w:rFonts w:ascii="Arial" w:hAnsi="Arial" w:cs="Arial" w:eastAsia="Arial"/>
          <w:color w:val="000080"/>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Основанием начала административной процедуры является отсутствие документов, указанных в пункте 2.7.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Направление межведомственного запроса осуществляется следующими способами: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курьером, под расписку;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 использованием единой системы межведомственного электронного взаимодействия;</w:t>
      </w:r>
    </w:p>
    <w:p>
      <w:pPr>
        <w:spacing w:before="0" w:after="0" w:line="240"/>
        <w:ind w:right="0" w:left="0" w:firstLine="709"/>
        <w:jc w:val="both"/>
        <w:rPr>
          <w:rFonts w:ascii="Arial" w:hAnsi="Arial" w:cs="Arial" w:eastAsia="Arial"/>
          <w:color w:val="FF00FF"/>
          <w:spacing w:val="0"/>
          <w:position w:val="0"/>
          <w:sz w:val="24"/>
          <w:shd w:fill="auto" w:val="clear"/>
        </w:rPr>
      </w:pPr>
      <w:r>
        <w:rPr>
          <w:rFonts w:ascii="Arial" w:hAnsi="Arial" w:cs="Arial" w:eastAsia="Arial"/>
          <w:color w:val="auto"/>
          <w:spacing w:val="0"/>
          <w:position w:val="0"/>
          <w:sz w:val="24"/>
          <w:shd w:fill="auto" w:val="clear"/>
        </w:rPr>
        <w:t xml:space="preserve">- иными способами, не противоречащими законодательству.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запрос регистрируется в установленном порядке.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получении ответа на запрос, должностное лицо Администрации приобщает полученный ответ к документам, представленным заявителем.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Критерием принятия решения  является непредставление заявителем по собственной инициативе документов, указанных в пункте  2.7.</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3.2.6. Результат административной процедуры – получение ответа на межведомственный запрос.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pPr>
        <w:spacing w:before="0" w:after="0" w:line="240"/>
        <w:ind w:right="0" w:left="0" w:firstLine="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pPr>
        <w:spacing w:before="0" w:after="0" w:line="240"/>
        <w:ind w:right="0" w:left="0" w:firstLine="284"/>
        <w:jc w:val="left"/>
        <w:rPr>
          <w:rFonts w:ascii="Arial" w:hAnsi="Arial" w:cs="Arial" w:eastAsia="Arial"/>
          <w:color w:val="auto"/>
          <w:spacing w:val="0"/>
          <w:position w:val="0"/>
          <w:sz w:val="24"/>
          <w:shd w:fill="auto" w:val="clear"/>
        </w:rPr>
      </w:pPr>
    </w:p>
    <w:p>
      <w:pPr>
        <w:spacing w:before="0" w:after="200" w:line="276"/>
        <w:ind w:right="0" w:left="0" w:firstLine="708"/>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6"/>
          <w:shd w:fill="auto" w:val="clear"/>
        </w:rPr>
        <w:t xml:space="preserve">3.3. Принятие решения о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3.3.4. Специалист Администрации в течении 3-х рабочих дней подготавливает проект распоряжения Администрации.</w:t>
      </w:r>
    </w:p>
    <w:p>
      <w:pPr>
        <w:tabs>
          <w:tab w:val="left" w:pos="16773796"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3.3.5.  Подготовленный проект распоряжения направляется для подписания Главой Администрации.</w:t>
      </w:r>
    </w:p>
    <w:p>
      <w:pPr>
        <w:tabs>
          <w:tab w:val="left" w:pos="16773796"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3.3.6. Глава  Администрации, либо лицо, его замещающее подписывает проект распоряжения.</w:t>
      </w:r>
    </w:p>
    <w:p>
      <w:pPr>
        <w:tabs>
          <w:tab w:val="left" w:pos="16773796"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3.3.8. Максимальный срок выполнения указанных административных действий составляет 5 рабочих дней.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3.3.12. Способ фиксации результата - зарегистрированное распоряжение Главы Администрации.</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3.4. Организация выплаты пенсии за выслугу лет (доплаты к пенсии).</w:t>
      </w:r>
    </w:p>
    <w:p>
      <w:pPr>
        <w:spacing w:before="0" w:after="0" w:line="240"/>
        <w:ind w:right="0" w:left="0" w:firstLine="0"/>
        <w:jc w:val="both"/>
        <w:rPr>
          <w:rFonts w:ascii="Arial" w:hAnsi="Arial" w:cs="Arial" w:eastAsia="Arial"/>
          <w:b/>
          <w:color w:val="auto"/>
          <w:spacing w:val="0"/>
          <w:position w:val="0"/>
          <w:sz w:val="26"/>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Основанием для начала административной процедуры является зарегистрированное распоряжение Главы Администрации.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pPr>
        <w:widowControl w:val="false"/>
        <w:spacing w:before="0" w:after="0" w:line="240"/>
        <w:ind w:right="0" w:left="0" w:firstLine="0"/>
        <w:jc w:val="left"/>
        <w:rPr>
          <w:rFonts w:ascii="Arial" w:hAnsi="Arial" w:cs="Arial" w:eastAsia="Arial"/>
          <w:b/>
          <w:color w:val="000080"/>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709"/>
        <w:jc w:val="center"/>
        <w:rPr>
          <w:rFonts w:ascii="Arial" w:hAnsi="Arial" w:cs="Arial" w:eastAsia="Arial"/>
          <w:b/>
          <w:caps w:val="true"/>
          <w:color w:val="auto"/>
          <w:spacing w:val="0"/>
          <w:position w:val="0"/>
          <w:sz w:val="28"/>
          <w:shd w:fill="auto" w:val="clear"/>
        </w:rPr>
      </w:pPr>
      <w:r>
        <w:rPr>
          <w:rFonts w:ascii="Arial" w:hAnsi="Arial" w:cs="Arial" w:eastAsia="Arial"/>
          <w:b/>
          <w:color w:val="auto"/>
          <w:spacing w:val="0"/>
          <w:position w:val="0"/>
          <w:sz w:val="28"/>
          <w:shd w:fill="auto" w:val="clear"/>
        </w:rPr>
        <w:t xml:space="preserve">IV. </w:t>
      </w:r>
      <w:r>
        <w:rPr>
          <w:rFonts w:ascii="Arial" w:hAnsi="Arial" w:cs="Arial" w:eastAsia="Arial"/>
          <w:b/>
          <w:caps w:val="true"/>
          <w:color w:val="auto"/>
          <w:spacing w:val="0"/>
          <w:position w:val="0"/>
          <w:sz w:val="28"/>
          <w:shd w:fill="auto" w:val="clear"/>
        </w:rPr>
        <w:t xml:space="preserve">Формы контроля за исполнением административного регламента</w:t>
      </w:r>
    </w:p>
    <w:p>
      <w:pPr>
        <w:spacing w:before="0" w:after="0" w:line="240"/>
        <w:ind w:right="0" w:left="0" w:firstLine="0"/>
        <w:jc w:val="center"/>
        <w:rPr>
          <w:rFonts w:ascii="Arial" w:hAnsi="Arial" w:cs="Arial" w:eastAsia="Arial"/>
          <w:color w:val="auto"/>
          <w:spacing w:val="0"/>
          <w:position w:val="0"/>
          <w:sz w:val="28"/>
          <w:shd w:fill="auto" w:val="clear"/>
        </w:rPr>
      </w:pPr>
    </w:p>
    <w:p>
      <w:pPr>
        <w:tabs>
          <w:tab w:val="left" w:pos="709" w:leader="none"/>
        </w:tabs>
        <w:suppressAutoHyphens w:val="true"/>
        <w:spacing w:before="0" w:after="200" w:line="240"/>
        <w:ind w:right="0" w:left="0" w:firstLine="0"/>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tabs>
          <w:tab w:val="left" w:pos="709" w:leader="none"/>
        </w:tabs>
        <w:suppressAutoHyphens w:val="true"/>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pPr>
        <w:tabs>
          <w:tab w:val="left" w:pos="709" w:leader="none"/>
        </w:tabs>
        <w:suppressAutoHyphens w:val="true"/>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4.1.2. Периодичность осуществления текущего контроля устанавливается распоряжением главы сельсовета.</w:t>
      </w:r>
    </w:p>
    <w:p>
      <w:pPr>
        <w:tabs>
          <w:tab w:val="left" w:pos="709" w:leader="none"/>
        </w:tabs>
        <w:suppressAutoHyphens w:val="true"/>
        <w:spacing w:before="0" w:after="200" w:line="240"/>
        <w:ind w:right="0" w:left="0" w:firstLine="540"/>
        <w:jc w:val="both"/>
        <w:rPr>
          <w:rFonts w:ascii="Arial" w:hAnsi="Arial" w:cs="Arial" w:eastAsia="Arial"/>
          <w:color w:val="auto"/>
          <w:spacing w:val="0"/>
          <w:position w:val="0"/>
          <w:sz w:val="28"/>
          <w:shd w:fill="auto" w:val="clear"/>
        </w:rPr>
      </w:pPr>
    </w:p>
    <w:p>
      <w:pPr>
        <w:tabs>
          <w:tab w:val="left" w:pos="709" w:leader="none"/>
        </w:tabs>
        <w:suppressAutoHyphens w:val="true"/>
        <w:spacing w:before="0" w:after="200" w:line="240"/>
        <w:ind w:right="0" w:left="0" w:firstLine="0"/>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8"/>
          <w:shd w:fill="auto" w:val="clear"/>
        </w:rPr>
        <w:t xml:space="preserve">4</w:t>
      </w:r>
      <w:r>
        <w:rPr>
          <w:rFonts w:ascii="Arial" w:hAnsi="Arial" w:cs="Arial" w:eastAsia="Arial"/>
          <w:b/>
          <w:color w:val="auto"/>
          <w:spacing w:val="0"/>
          <w:position w:val="0"/>
          <w:sz w:val="26"/>
          <w:shd w:fill="auto" w:val="clear"/>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pPr>
        <w:tabs>
          <w:tab w:val="left" w:pos="709" w:leader="none"/>
        </w:tabs>
        <w:suppressAutoHyphens w:val="true"/>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tabs>
          <w:tab w:val="left" w:pos="709" w:leader="none"/>
        </w:tabs>
        <w:suppressAutoHyphens w:val="true"/>
        <w:spacing w:before="0" w:after="200" w:line="240"/>
        <w:ind w:right="0" w:left="0" w:firstLine="0"/>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pPr>
        <w:tabs>
          <w:tab w:val="left" w:pos="709" w:leader="none"/>
        </w:tabs>
        <w:suppressAutoHyphens w:val="true"/>
        <w:spacing w:before="0" w:after="20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tabs>
          <w:tab w:val="left" w:pos="709" w:leader="none"/>
        </w:tabs>
        <w:suppressAutoHyphens w:val="true"/>
        <w:spacing w:before="0" w:after="200" w:line="240"/>
        <w:ind w:right="0" w:left="0" w:firstLine="0"/>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Контроль за предоставлением муниципальной услуги со стороны граждан, их объединений и организаций осуществляется:</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общественными объединениями и организациями;</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иными органами, в установленном законом порядке.</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Граждане, их объединения и организации также вправе:</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направлять замечания и предложения по улучшению доступности и качества предоставления муниципальной услуги;</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вносить предложения о мерах по устранению нарушений Регламента.</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8"/>
          <w:shd w:fill="auto" w:val="clear"/>
        </w:rPr>
      </w:pPr>
    </w:p>
    <w:p>
      <w:pPr>
        <w:tabs>
          <w:tab w:val="left" w:pos="709" w:leader="none"/>
        </w:tabs>
        <w:suppressAutoHyphens w:val="true"/>
        <w:spacing w:before="0" w:after="0" w:line="240"/>
        <w:ind w:right="0" w:left="0" w:firstLine="0"/>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5.2. Предмет жалобы</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обратиться с жалобой, в том числе в следующих случаях:</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нарушения сроков регистрации заявления заявителя о предоставлении услуги;</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нарушения сроков предоставления услуги;</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709"/>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5.3. Органы власти и уполномоченные на рассмотрение жалобы должностные лица, которым может быть направлена жалоба</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4"/>
          <w:shd w:fill="auto" w:val="clear"/>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r>
        <w:rPr>
          <w:rFonts w:ascii="Arial" w:hAnsi="Arial" w:cs="Arial" w:eastAsia="Arial"/>
          <w:color w:val="auto"/>
          <w:spacing w:val="0"/>
          <w:position w:val="0"/>
          <w:sz w:val="28"/>
          <w:shd w:fill="auto" w:val="clear"/>
        </w:rPr>
        <w:t xml:space="preserve">.</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5.4. Порядок подачи и рассмотрения жалобы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может быть направлена: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по почте;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с использованием информационно-телекоммуникационной сети «Интернет»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 официальный сайт администрации Поповкинского сельсовета, Дмитриевского района;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посредством федеральной государственной информационной системы  «Единый портал государственных и муниципальных услуг (функций)»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http://gosuslugi.ru</w:t>
        </w:r>
      </w:hyperlink>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 официальный сайт Администрации Курской области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http://adm.rkursk.ru</w:t>
        </w:r>
      </w:hyperlink>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принята при личном приеме заявителя.</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Все жалобы фиксируются в журнале учета обращений.</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Жалоба должна содержать:</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708"/>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5.5. Сроки рассмотрения жалобы</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Правительство Российской Федерации вправе установить случаи, при которых срок рассмотрения жалобы может быть сокращен.</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709"/>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26"/>
          <w:shd w:fill="auto" w:val="clear"/>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приостановления рассмотрения жалобы отсутствуют.</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709"/>
        <w:jc w:val="center"/>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5.7. Результат рассмотрения жалобы</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рассмотрения жалобы орган, уполномоченный на ее    рассмотрение, принимает одно из следующих решений:</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отказывает в удовлетворении жалобы.</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4"/>
          <w:shd w:fill="auto" w:val="clear"/>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Pr>
          <w:rFonts w:ascii="Arial" w:hAnsi="Arial" w:cs="Arial" w:eastAsia="Arial"/>
          <w:color w:val="auto"/>
          <w:spacing w:val="0"/>
          <w:position w:val="0"/>
          <w:sz w:val="28"/>
          <w:shd w:fill="auto" w:val="clear"/>
        </w:rPr>
        <w:t xml:space="preserve">. </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Arial" w:hAnsi="Arial" w:cs="Arial" w:eastAsia="Arial"/>
          <w:color w:val="auto"/>
          <w:spacing w:val="0"/>
          <w:position w:val="0"/>
          <w:sz w:val="28"/>
          <w:shd w:fill="auto" w:val="clear"/>
        </w:rPr>
      </w:pPr>
      <w:r>
        <w:rPr>
          <w:rFonts w:ascii="Arial" w:hAnsi="Arial" w:cs="Arial" w:eastAsia="Arial"/>
          <w:b/>
          <w:color w:val="auto"/>
          <w:spacing w:val="0"/>
          <w:position w:val="0"/>
          <w:sz w:val="26"/>
          <w:shd w:fill="auto" w:val="clear"/>
        </w:rPr>
        <w:t xml:space="preserve">5.8. Порядок информирования заявителя о результатах рассмотрения</w:t>
      </w:r>
    </w:p>
    <w:p>
      <w:pPr>
        <w:tabs>
          <w:tab w:val="left" w:pos="709" w:leader="none"/>
        </w:tabs>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4"/>
          <w:shd w:fill="auto" w:val="clear"/>
        </w:rPr>
      </w:pPr>
      <w:r>
        <w:rPr>
          <w:rFonts w:ascii="Arial" w:hAnsi="Arial" w:cs="Arial" w:eastAsia="Arial"/>
          <w:color w:val="auto"/>
          <w:spacing w:val="0"/>
          <w:position w:val="0"/>
          <w:sz w:val="24"/>
          <w:shd w:fill="auto" w:val="clear"/>
        </w:rPr>
        <w:t xml:space="preserve">В случае, установления в ходе или по результатам рассмотрения жалобы признаков состава административного правонарушения</w:t>
      </w:r>
      <w:r>
        <w:rPr>
          <w:rFonts w:ascii="Arial" w:hAnsi="Arial" w:cs="Arial" w:eastAsia="Arial"/>
          <w:color w:val="00000A"/>
          <w:spacing w:val="0"/>
          <w:position w:val="0"/>
          <w:sz w:val="24"/>
          <w:shd w:fill="auto" w:val="clea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2"/>
          <w:shd w:fill="auto" w:val="clear"/>
        </w:rPr>
      </w:pPr>
    </w:p>
    <w:p>
      <w:pPr>
        <w:tabs>
          <w:tab w:val="left" w:pos="709" w:leader="none"/>
        </w:tabs>
        <w:suppressAutoHyphens w:val="true"/>
        <w:spacing w:before="0" w:after="0" w:line="240"/>
        <w:ind w:right="0" w:left="0" w:firstLine="708"/>
        <w:jc w:val="center"/>
        <w:rPr>
          <w:rFonts w:ascii="Arial" w:hAnsi="Arial" w:cs="Arial" w:eastAsia="Arial"/>
          <w:color w:val="00000A"/>
          <w:spacing w:val="0"/>
          <w:position w:val="0"/>
          <w:sz w:val="26"/>
          <w:shd w:fill="auto" w:val="clear"/>
        </w:rPr>
      </w:pPr>
      <w:r>
        <w:rPr>
          <w:rFonts w:ascii="Arial" w:hAnsi="Arial" w:cs="Arial" w:eastAsia="Arial"/>
          <w:b/>
          <w:color w:val="00000A"/>
          <w:spacing w:val="0"/>
          <w:position w:val="0"/>
          <w:sz w:val="26"/>
          <w:shd w:fill="auto" w:val="clear"/>
        </w:rPr>
        <w:t xml:space="preserve">5.9. Порядок обжалования решения по жалобе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709"/>
        <w:jc w:val="center"/>
        <w:rPr>
          <w:rFonts w:ascii="Arial" w:hAnsi="Arial" w:cs="Arial" w:eastAsia="Arial"/>
          <w:color w:val="00000A"/>
          <w:spacing w:val="0"/>
          <w:position w:val="0"/>
          <w:sz w:val="26"/>
          <w:shd w:fill="auto" w:val="clear"/>
        </w:rPr>
      </w:pPr>
      <w:r>
        <w:rPr>
          <w:rFonts w:ascii="Arial" w:hAnsi="Arial" w:cs="Arial" w:eastAsia="Arial"/>
          <w:b/>
          <w:color w:val="00000A"/>
          <w:spacing w:val="0"/>
          <w:position w:val="0"/>
          <w:sz w:val="26"/>
          <w:shd w:fill="auto" w:val="clear"/>
        </w:rPr>
        <w:t xml:space="preserve">5.10. Право заявителя на получение информации и документов, необходимых для обоснования и рассмотрения жалобы</w:t>
      </w:r>
    </w:p>
    <w:p>
      <w:pPr>
        <w:tabs>
          <w:tab w:val="left" w:pos="709" w:leader="none"/>
        </w:tabs>
        <w:suppressAutoHyphens w:val="true"/>
        <w:spacing w:before="0" w:after="0" w:line="240"/>
        <w:ind w:right="0" w:left="0" w:firstLine="709"/>
        <w:jc w:val="both"/>
        <w:rPr>
          <w:rFonts w:ascii="Arial" w:hAnsi="Arial" w:cs="Arial" w:eastAsia="Arial"/>
          <w:color w:val="00000A"/>
          <w:spacing w:val="0"/>
          <w:position w:val="0"/>
          <w:sz w:val="24"/>
          <w:shd w:fill="auto" w:val="clear"/>
        </w:rPr>
      </w:pPr>
      <w:r>
        <w:rPr>
          <w:rFonts w:ascii="Arial" w:hAnsi="Arial" w:cs="Arial" w:eastAsia="Arial"/>
          <w:color w:val="00000A"/>
          <w:spacing w:val="0"/>
          <w:position w:val="0"/>
          <w:sz w:val="24"/>
          <w:shd w:fill="auto" w:val="clear"/>
        </w:rPr>
        <w:t xml:space="preserve">Заявитель имеет право на получение информации и документов, необходимых для обоснования и рассмотрения жалобы.</w:t>
      </w:r>
    </w:p>
    <w:p>
      <w:pPr>
        <w:tabs>
          <w:tab w:val="left" w:pos="709" w:leader="none"/>
        </w:tabs>
        <w:suppressAutoHyphens w:val="true"/>
        <w:spacing w:before="0" w:after="0" w:line="240"/>
        <w:ind w:right="0" w:left="0" w:firstLine="709"/>
        <w:jc w:val="both"/>
        <w:rPr>
          <w:rFonts w:ascii="Arial" w:hAnsi="Arial" w:cs="Arial" w:eastAsia="Arial"/>
          <w:color w:val="00000A"/>
          <w:spacing w:val="0"/>
          <w:position w:val="0"/>
          <w:sz w:val="24"/>
          <w:shd w:fill="auto" w:val="clear"/>
        </w:rPr>
      </w:pPr>
    </w:p>
    <w:p>
      <w:pPr>
        <w:tabs>
          <w:tab w:val="left" w:pos="709" w:leader="none"/>
        </w:tabs>
        <w:suppressAutoHyphens w:val="true"/>
        <w:spacing w:before="0" w:after="0" w:line="240"/>
        <w:ind w:right="0" w:left="0" w:firstLine="709"/>
        <w:jc w:val="center"/>
        <w:rPr>
          <w:rFonts w:ascii="Arial" w:hAnsi="Arial" w:cs="Arial" w:eastAsia="Arial"/>
          <w:color w:val="00000A"/>
          <w:spacing w:val="0"/>
          <w:position w:val="0"/>
          <w:sz w:val="26"/>
          <w:shd w:fill="auto" w:val="clear"/>
        </w:rPr>
      </w:pPr>
      <w:r>
        <w:rPr>
          <w:rFonts w:ascii="Arial" w:hAnsi="Arial" w:cs="Arial" w:eastAsia="Arial"/>
          <w:b/>
          <w:color w:val="00000A"/>
          <w:spacing w:val="0"/>
          <w:position w:val="0"/>
          <w:sz w:val="26"/>
          <w:shd w:fill="auto" w:val="clear"/>
        </w:rPr>
        <w:t xml:space="preserve">5.11. Способы информирования заявителей о порядке подачи и рассмотрения жалобы</w:t>
      </w: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4"/>
          <w:shd w:fill="auto" w:val="clear"/>
        </w:rPr>
      </w:pPr>
      <w:r>
        <w:rPr>
          <w:rFonts w:ascii="Arial" w:hAnsi="Arial" w:cs="Arial" w:eastAsia="Arial"/>
          <w:color w:val="00000A"/>
          <w:spacing w:val="0"/>
          <w:position w:val="0"/>
          <w:sz w:val="24"/>
          <w:shd w:fill="auto" w:val="clear"/>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Pr>
          <w:rFonts w:ascii="Arial" w:hAnsi="Arial" w:cs="Arial" w:eastAsia="Arial"/>
          <w:color w:val="000000"/>
          <w:spacing w:val="0"/>
          <w:position w:val="0"/>
          <w:sz w:val="24"/>
          <w:shd w:fill="auto" w:val="clear"/>
        </w:rPr>
        <w:t xml:space="preserve">ОБУ «Многофункциональный центр предоставления государственных и муниципальных услуг Курской области», </w:t>
      </w:r>
      <w:r>
        <w:rPr>
          <w:rFonts w:ascii="Arial" w:hAnsi="Arial" w:cs="Arial" w:eastAsia="Arial"/>
          <w:color w:val="00000A"/>
          <w:spacing w:val="0"/>
          <w:position w:val="0"/>
          <w:sz w:val="24"/>
          <w:shd w:fill="auto" w:val="clear"/>
        </w:rPr>
        <w:t xml:space="preserve">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0"/>
        <w:jc w:val="both"/>
        <w:rPr>
          <w:rFonts w:ascii="Arial" w:hAnsi="Arial" w:cs="Arial" w:eastAsia="Arial"/>
          <w:color w:val="00000A"/>
          <w:spacing w:val="0"/>
          <w:position w:val="0"/>
          <w:sz w:val="28"/>
          <w:shd w:fill="auto" w:val="clear"/>
        </w:rPr>
      </w:pPr>
    </w:p>
    <w:p>
      <w:pPr>
        <w:tabs>
          <w:tab w:val="left" w:pos="709" w:leader="none"/>
        </w:tabs>
        <w:suppressAutoHyphens w:val="true"/>
        <w:spacing w:before="0" w:after="0" w:line="240"/>
        <w:ind w:right="0" w:left="0" w:firstLine="0"/>
        <w:jc w:val="both"/>
        <w:rPr>
          <w:rFonts w:ascii="Arial" w:hAnsi="Arial" w:cs="Arial" w:eastAsia="Arial"/>
          <w:color w:val="00000A"/>
          <w:spacing w:val="0"/>
          <w:position w:val="0"/>
          <w:sz w:val="28"/>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Приложение № 1</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 Административному регламенту</w:t>
      </w: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ОБРАЗЕЦ ЗАЯВЛЕНИЯ</w:t>
      </w:r>
    </w:p>
    <w:p>
      <w:pPr>
        <w:spacing w:before="0" w:after="0" w:line="240"/>
        <w:ind w:right="0" w:left="3261" w:firstLine="279"/>
        <w:jc w:val="right"/>
        <w:rPr>
          <w:rFonts w:ascii="Arial" w:hAnsi="Arial" w:cs="Arial" w:eastAsia="Arial"/>
          <w:color w:val="auto"/>
          <w:spacing w:val="0"/>
          <w:position w:val="0"/>
          <w:sz w:val="20"/>
          <w:shd w:fill="auto" w:val="clear"/>
        </w:rPr>
      </w:pPr>
    </w:p>
    <w:p>
      <w:pPr>
        <w:spacing w:before="0" w:after="0" w:line="240"/>
        <w:ind w:right="0" w:left="3261" w:firstLine="279"/>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Главе Поповкинского  сельсовета </w:t>
      </w:r>
    </w:p>
    <w:p>
      <w:pPr>
        <w:spacing w:before="0" w:after="0" w:line="240"/>
        <w:ind w:right="0" w:left="3261" w:firstLine="279"/>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Дмитриевского  района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(инициалы и фамилия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района)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 __________________________________</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(фамилия, имя, отчество заявителя)</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(наименование должности заявителя на день увольнения)</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Домашний адрес ______________________</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телефон ____________________</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(наименование должности, из которой рассчитывается среднемесячный заработок)</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пенсию    за  выслугу  лет  к   трудовой   пенсии по старости (инвалидности).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Пенсию за выслугу лет прошу перечислять в 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(Сбербанк России, коммерческий банк и др.)</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 на мой текущий счет № _______________________ (выплачивать через отделение связи №_____________).</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К заявлению приложены: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 копия  паспорта;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копия трудовой книжки;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копия военного билета (в случае его наличия);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Поповкинского сельсовета Дмитриевского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_____________ ____ г. ___________________</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заявителя)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зарегистрировано _____________ ____ г.</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(подпись, инициалы, фамилия и  должность работника принявшего   заявления)</w:t>
      </w:r>
    </w:p>
    <w:p>
      <w:pPr>
        <w:spacing w:before="0" w:after="0" w:line="240"/>
        <w:ind w:right="0" w:left="0" w:firstLine="0"/>
        <w:jc w:val="center"/>
        <w:rPr>
          <w:rFonts w:ascii="Arial" w:hAnsi="Arial" w:cs="Arial" w:eastAsia="Arial"/>
          <w:color w:val="auto"/>
          <w:spacing w:val="0"/>
          <w:position w:val="0"/>
          <w:sz w:val="20"/>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2"/>
          <w:shd w:fill="auto" w:val="clear"/>
        </w:rPr>
      </w:pPr>
    </w:p>
    <w:p>
      <w:pPr>
        <w:tabs>
          <w:tab w:val="left" w:pos="709" w:leader="none"/>
        </w:tabs>
        <w:suppressAutoHyphens w:val="true"/>
        <w:spacing w:before="0" w:after="0" w:line="240"/>
        <w:ind w:right="0" w:left="0" w:firstLine="708"/>
        <w:jc w:val="both"/>
        <w:rPr>
          <w:rFonts w:ascii="Arial" w:hAnsi="Arial" w:cs="Arial" w:eastAsia="Arial"/>
          <w:color w:val="00000A"/>
          <w:spacing w:val="0"/>
          <w:position w:val="0"/>
          <w:sz w:val="22"/>
          <w:shd w:fill="auto" w:val="clear"/>
        </w:rPr>
      </w:pPr>
    </w:p>
    <w:p>
      <w:pPr>
        <w:tabs>
          <w:tab w:val="left" w:pos="709" w:leader="none"/>
        </w:tabs>
        <w:suppressAutoHyphens w:val="true"/>
        <w:spacing w:before="0" w:after="0" w:line="240"/>
        <w:ind w:right="0" w:left="0" w:firstLine="0"/>
        <w:jc w:val="both"/>
        <w:rPr>
          <w:rFonts w:ascii="Arial" w:hAnsi="Arial" w:cs="Arial" w:eastAsia="Arial"/>
          <w:color w:val="00000A"/>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Приложение №2</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 Административному регламенту</w:t>
      </w: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6"/>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БЛОК-СХЕМА</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w:t>
      </w:r>
    </w:p>
    <w:p>
      <w:pPr>
        <w:spacing w:before="0" w:after="0" w:line="240"/>
        <w:ind w:right="0" w:left="0" w:firstLine="0"/>
        <w:jc w:val="center"/>
        <w:rPr>
          <w:rFonts w:ascii="Arial" w:hAnsi="Arial" w:cs="Arial" w:eastAsia="Arial"/>
          <w:color w:val="auto"/>
          <w:spacing w:val="0"/>
          <w:position w:val="0"/>
          <w:sz w:val="24"/>
          <w:shd w:fill="auto" w:val="clear"/>
        </w:rPr>
      </w:pPr>
    </w:p>
    <w:tbl>
      <w:tblPr>
        <w:tblInd w:w="2" w:type="dxa"/>
      </w:tblPr>
      <w:tblGrid>
        <w:gridCol w:w="4286"/>
      </w:tblGrid>
      <w:tr>
        <w:trPr>
          <w:trHeight w:val="900" w:hRule="auto"/>
          <w:jc w:val="left"/>
        </w:trPr>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80"/>
                <w:spacing w:val="0"/>
                <w:position w:val="0"/>
                <w:sz w:val="24"/>
                <w:shd w:fill="auto" w:val="clear"/>
              </w:rPr>
              <w:t xml:space="preserve">Прием и регистрация поступившего заявления, документов</w:t>
            </w:r>
          </w:p>
        </w:tc>
      </w:tr>
    </w:tbl>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2" w:type="dxa"/>
      </w:tblPr>
      <w:tblGrid>
        <w:gridCol w:w="4253"/>
      </w:tblGrid>
      <w:tr>
        <w:trPr>
          <w:trHeight w:val="900" w:hRule="auto"/>
          <w:jc w:val="left"/>
        </w:trPr>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180" w:firstLine="0"/>
              <w:jc w:val="center"/>
              <w:rPr>
                <w:spacing w:val="0"/>
                <w:position w:val="0"/>
                <w:shd w:fill="auto" w:val="clear"/>
              </w:rPr>
            </w:pPr>
            <w:r>
              <w:rPr>
                <w:rFonts w:ascii="Times New Roman" w:hAnsi="Times New Roman" w:cs="Times New Roman" w:eastAsia="Times New Roman"/>
                <w:color w:val="000080"/>
                <w:spacing w:val="0"/>
                <w:position w:val="0"/>
                <w:sz w:val="24"/>
                <w:shd w:fill="auto" w:val="clear"/>
              </w:rPr>
              <w:t xml:space="preserve">Формирование и направление межведомственных запросов</w:t>
            </w:r>
          </w:p>
        </w:tc>
      </w:tr>
    </w:tbl>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2" w:type="dxa"/>
      </w:tblPr>
      <w:tblGrid>
        <w:gridCol w:w="4320"/>
      </w:tblGrid>
      <w:tr>
        <w:trPr>
          <w:trHeight w:val="900" w:hRule="auto"/>
          <w:jc w:val="left"/>
        </w:trPr>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80" w:firstLine="0"/>
              <w:jc w:val="center"/>
              <w:rPr>
                <w:spacing w:val="0"/>
                <w:position w:val="0"/>
                <w:shd w:fill="auto" w:val="clear"/>
              </w:rPr>
            </w:pPr>
            <w:r>
              <w:rPr>
                <w:rFonts w:ascii="Times New Roman" w:hAnsi="Times New Roman" w:cs="Times New Roman" w:eastAsia="Times New Roman"/>
                <w:color w:val="000080"/>
                <w:spacing w:val="0"/>
                <w:position w:val="0"/>
                <w:sz w:val="24"/>
                <w:shd w:fill="auto" w:val="clear"/>
              </w:rPr>
              <w:t xml:space="preserve">Принятие решения о предоставлении муниципальной услуги</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2" w:type="dxa"/>
      </w:tblPr>
      <w:tblGrid>
        <w:gridCol w:w="4474"/>
      </w:tblGrid>
      <w:tr>
        <w:trPr>
          <w:trHeight w:val="924" w:hRule="auto"/>
          <w:jc w:val="left"/>
        </w:trPr>
        <w:tc>
          <w:tcPr>
            <w:tcW w:w="4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80" w:firstLine="0"/>
              <w:jc w:val="center"/>
              <w:rPr>
                <w:spacing w:val="0"/>
                <w:position w:val="0"/>
                <w:shd w:fill="auto" w:val="clear"/>
              </w:rPr>
            </w:pPr>
            <w:r>
              <w:rPr>
                <w:rFonts w:ascii="Times New Roman" w:hAnsi="Times New Roman" w:cs="Times New Roman" w:eastAsia="Times New Roman"/>
                <w:color w:val="000080"/>
                <w:spacing w:val="0"/>
                <w:position w:val="0"/>
                <w:sz w:val="24"/>
                <w:shd w:fill="auto" w:val="clear"/>
              </w:rPr>
              <w:t xml:space="preserve">Организация выплаты пенсии за выслугу лет (доплаты к пенсии).</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000080"/>
          <w:spacing w:val="0"/>
          <w:position w:val="0"/>
          <w:sz w:val="22"/>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9">
    <w:abstractNumId w:val="6"/>
  </w:num>
  <w:num w:numId="2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mfc-kursk.ru/" Id="docRId1" Type="http://schemas.openxmlformats.org/officeDocument/2006/relationships/hyperlink"/><Relationship TargetMode="External" Target="http://adm.rkursk.ru/" Id="docRId3" Type="http://schemas.openxmlformats.org/officeDocument/2006/relationships/hyperlink"/><Relationship Target="styles.xml" Id="docRId5" Type="http://schemas.openxmlformats.org/officeDocument/2006/relationships/styles"/><Relationship TargetMode="External" Target="http://popovkino.ru/" Id="docRId0" Type="http://schemas.openxmlformats.org/officeDocument/2006/relationships/hyperlink"/><Relationship TargetMode="External" Target="http://gosuslugi.ru/" Id="docRId2" Type="http://schemas.openxmlformats.org/officeDocument/2006/relationships/hyperlink"/><Relationship Target="numbering.xml" Id="docRId4" Type="http://schemas.openxmlformats.org/officeDocument/2006/relationships/numbering"/></Relationships>
</file>